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F5" w:rsidRPr="00D34388" w:rsidRDefault="004A1EF5" w:rsidP="004A1EF5">
      <w:pPr>
        <w:pStyle w:val="10"/>
        <w:pageBreakBefore/>
        <w:ind w:left="3969" w:right="4234"/>
        <w:jc w:val="both"/>
        <w:rPr>
          <w:rFonts w:eastAsia="Times New Roman" w:cs="Times New Roman"/>
          <w:b/>
          <w:spacing w:val="-16"/>
          <w:sz w:val="28"/>
          <w:szCs w:val="28"/>
        </w:rPr>
      </w:pPr>
      <w:r w:rsidRPr="00D34388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34365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388">
        <w:rPr>
          <w:rFonts w:eastAsia="Times New Roman" w:cs="Times New Roman"/>
          <w:b/>
          <w:spacing w:val="-16"/>
          <w:sz w:val="28"/>
          <w:szCs w:val="28"/>
        </w:rPr>
        <w:t xml:space="preserve"> </w:t>
      </w:r>
    </w:p>
    <w:p w:rsidR="004A1EF5" w:rsidRPr="00D34388" w:rsidRDefault="004A1EF5" w:rsidP="004A1EF5">
      <w:pPr>
        <w:pStyle w:val="10"/>
        <w:shd w:val="clear" w:color="auto" w:fill="FFFFFF"/>
        <w:spacing w:line="312" w:lineRule="exact"/>
        <w:ind w:right="5"/>
        <w:jc w:val="center"/>
        <w:rPr>
          <w:rStyle w:val="1"/>
          <w:rFonts w:eastAsia="Times New Roman" w:cs="Times New Roman"/>
          <w:b/>
          <w:spacing w:val="-16"/>
          <w:sz w:val="28"/>
          <w:szCs w:val="28"/>
        </w:rPr>
      </w:pPr>
      <w:r w:rsidRPr="00D34388">
        <w:rPr>
          <w:rFonts w:eastAsia="Times New Roman" w:cs="Times New Roman"/>
          <w:b/>
          <w:spacing w:val="-16"/>
          <w:sz w:val="28"/>
          <w:szCs w:val="28"/>
        </w:rPr>
        <w:t>АДМИНИСТРАЦИЯ</w:t>
      </w:r>
    </w:p>
    <w:p w:rsidR="004A1EF5" w:rsidRPr="00D34388" w:rsidRDefault="0026176A" w:rsidP="004A1EF5">
      <w:pPr>
        <w:pStyle w:val="10"/>
        <w:shd w:val="clear" w:color="auto" w:fill="FFFFFF"/>
        <w:spacing w:line="312" w:lineRule="exact"/>
        <w:ind w:right="5"/>
        <w:jc w:val="center"/>
        <w:rPr>
          <w:rStyle w:val="1"/>
          <w:rFonts w:eastAsia="Times New Roman" w:cs="Times New Roman"/>
          <w:b/>
          <w:spacing w:val="-1"/>
          <w:sz w:val="28"/>
          <w:szCs w:val="28"/>
        </w:rPr>
      </w:pPr>
      <w:r w:rsidRPr="00D34388">
        <w:rPr>
          <w:rStyle w:val="1"/>
          <w:rFonts w:eastAsia="Times New Roman" w:cs="Times New Roman"/>
          <w:b/>
          <w:spacing w:val="-16"/>
          <w:sz w:val="28"/>
          <w:szCs w:val="28"/>
        </w:rPr>
        <w:t xml:space="preserve">ПРЕОБРАЖЕНСКОГО </w:t>
      </w:r>
      <w:r w:rsidR="004A1EF5" w:rsidRPr="00D34388">
        <w:rPr>
          <w:rStyle w:val="1"/>
          <w:rFonts w:eastAsia="Times New Roman" w:cs="Times New Roman"/>
          <w:b/>
          <w:spacing w:val="-16"/>
          <w:sz w:val="28"/>
          <w:szCs w:val="28"/>
        </w:rPr>
        <w:t>МУНИЦИПАЛЬНОГО ОБРАЗОВАНИЯ</w:t>
      </w:r>
    </w:p>
    <w:p w:rsidR="004A1EF5" w:rsidRPr="00D34388" w:rsidRDefault="004A1EF5" w:rsidP="004A1EF5">
      <w:pPr>
        <w:pStyle w:val="10"/>
        <w:shd w:val="clear" w:color="auto" w:fill="FFFFFF"/>
        <w:spacing w:line="312" w:lineRule="exact"/>
        <w:jc w:val="center"/>
        <w:rPr>
          <w:rStyle w:val="1"/>
          <w:rFonts w:eastAsia="Times New Roman" w:cs="Times New Roman"/>
          <w:b/>
          <w:spacing w:val="-2"/>
          <w:sz w:val="28"/>
          <w:szCs w:val="28"/>
        </w:rPr>
      </w:pPr>
      <w:r w:rsidRPr="00D34388">
        <w:rPr>
          <w:rStyle w:val="1"/>
          <w:rFonts w:eastAsia="Times New Roman" w:cs="Times New Roman"/>
          <w:b/>
          <w:spacing w:val="-1"/>
          <w:sz w:val="28"/>
          <w:szCs w:val="28"/>
        </w:rPr>
        <w:t>ПУГАЧЕВСКОГО МУНИЦИПАЛЬНОГО РАЙОНА</w:t>
      </w:r>
    </w:p>
    <w:p w:rsidR="004A1EF5" w:rsidRPr="00D34388" w:rsidRDefault="004A1EF5" w:rsidP="004A1EF5">
      <w:pPr>
        <w:pStyle w:val="10"/>
        <w:shd w:val="clear" w:color="auto" w:fill="FFFFFF"/>
        <w:spacing w:line="312" w:lineRule="exact"/>
        <w:ind w:left="14"/>
        <w:jc w:val="center"/>
        <w:rPr>
          <w:rFonts w:cs="Times New Roman"/>
          <w:sz w:val="28"/>
          <w:szCs w:val="28"/>
        </w:rPr>
      </w:pPr>
      <w:r w:rsidRPr="00D34388">
        <w:rPr>
          <w:rStyle w:val="1"/>
          <w:rFonts w:eastAsia="Times New Roman" w:cs="Times New Roman"/>
          <w:b/>
          <w:spacing w:val="-2"/>
          <w:sz w:val="28"/>
          <w:szCs w:val="28"/>
        </w:rPr>
        <w:t>САРАТОВСКОЙ ОБЛАСТИ</w:t>
      </w:r>
    </w:p>
    <w:p w:rsidR="00DD1FD5" w:rsidRDefault="00DD1FD5" w:rsidP="004A1EF5">
      <w:pPr>
        <w:pStyle w:val="10"/>
        <w:tabs>
          <w:tab w:val="left" w:pos="3000"/>
        </w:tabs>
        <w:jc w:val="center"/>
        <w:rPr>
          <w:rStyle w:val="1"/>
          <w:rFonts w:eastAsia="Times New Roman" w:cs="Times New Roman"/>
          <w:b/>
          <w:spacing w:val="-2"/>
          <w:sz w:val="28"/>
          <w:szCs w:val="28"/>
        </w:rPr>
      </w:pPr>
    </w:p>
    <w:p w:rsidR="004A1EF5" w:rsidRPr="00D34388" w:rsidRDefault="004A1EF5" w:rsidP="004A1EF5">
      <w:pPr>
        <w:pStyle w:val="10"/>
        <w:tabs>
          <w:tab w:val="left" w:pos="3000"/>
        </w:tabs>
        <w:jc w:val="center"/>
        <w:rPr>
          <w:rFonts w:cs="Times New Roman"/>
          <w:sz w:val="28"/>
          <w:szCs w:val="28"/>
        </w:rPr>
      </w:pPr>
      <w:proofErr w:type="gramStart"/>
      <w:r w:rsidRPr="00D34388">
        <w:rPr>
          <w:rStyle w:val="1"/>
          <w:rFonts w:eastAsia="Times New Roman" w:cs="Times New Roman"/>
          <w:b/>
          <w:spacing w:val="-2"/>
          <w:sz w:val="28"/>
          <w:szCs w:val="28"/>
        </w:rPr>
        <w:t>П</w:t>
      </w:r>
      <w:proofErr w:type="gramEnd"/>
      <w:r w:rsidRPr="00D34388">
        <w:rPr>
          <w:rStyle w:val="1"/>
          <w:rFonts w:eastAsia="Times New Roman" w:cs="Times New Roman"/>
          <w:b/>
          <w:spacing w:val="-2"/>
          <w:sz w:val="28"/>
          <w:szCs w:val="28"/>
        </w:rPr>
        <w:t xml:space="preserve"> О С Т А Н О В Л Е Н И Е</w:t>
      </w:r>
    </w:p>
    <w:p w:rsidR="004A1EF5" w:rsidRPr="00D34388" w:rsidRDefault="004A1EF5" w:rsidP="004A1EF5">
      <w:pPr>
        <w:pStyle w:val="10"/>
        <w:tabs>
          <w:tab w:val="left" w:pos="3000"/>
        </w:tabs>
        <w:jc w:val="center"/>
        <w:rPr>
          <w:rFonts w:cs="Times New Roman"/>
          <w:sz w:val="28"/>
          <w:szCs w:val="28"/>
        </w:rPr>
      </w:pPr>
    </w:p>
    <w:p w:rsidR="004A1EF5" w:rsidRPr="00D34388" w:rsidRDefault="004A1EF5" w:rsidP="00914DFE">
      <w:pPr>
        <w:pStyle w:val="10"/>
        <w:tabs>
          <w:tab w:val="left" w:pos="3000"/>
        </w:tabs>
        <w:jc w:val="center"/>
        <w:rPr>
          <w:rFonts w:eastAsia="Times New Roman" w:cs="Times New Roman"/>
          <w:b/>
          <w:spacing w:val="-2"/>
          <w:sz w:val="28"/>
          <w:szCs w:val="28"/>
        </w:rPr>
      </w:pPr>
      <w:r w:rsidRPr="00D34388">
        <w:rPr>
          <w:rFonts w:eastAsia="Times New Roman" w:cs="Times New Roman"/>
          <w:b/>
          <w:spacing w:val="-2"/>
          <w:sz w:val="28"/>
          <w:szCs w:val="28"/>
        </w:rPr>
        <w:t xml:space="preserve">от </w:t>
      </w:r>
      <w:r w:rsidR="00003838" w:rsidRPr="00D34388">
        <w:rPr>
          <w:rFonts w:eastAsia="Times New Roman" w:cs="Times New Roman"/>
          <w:b/>
          <w:spacing w:val="-2"/>
          <w:sz w:val="28"/>
          <w:szCs w:val="28"/>
        </w:rPr>
        <w:t xml:space="preserve">24 марта </w:t>
      </w:r>
      <w:r w:rsidR="00BE27A0" w:rsidRPr="00D34388">
        <w:rPr>
          <w:rFonts w:eastAsia="Times New Roman" w:cs="Times New Roman"/>
          <w:b/>
          <w:spacing w:val="-2"/>
          <w:sz w:val="28"/>
          <w:szCs w:val="28"/>
        </w:rPr>
        <w:t>2022</w:t>
      </w:r>
      <w:r w:rsidRPr="00D34388">
        <w:rPr>
          <w:rFonts w:eastAsia="Times New Roman" w:cs="Times New Roman"/>
          <w:b/>
          <w:spacing w:val="-2"/>
          <w:sz w:val="28"/>
          <w:szCs w:val="28"/>
        </w:rPr>
        <w:t xml:space="preserve"> года № </w:t>
      </w:r>
      <w:r w:rsidR="00D34388" w:rsidRPr="00D34388">
        <w:rPr>
          <w:rFonts w:eastAsia="Times New Roman" w:cs="Times New Roman"/>
          <w:b/>
          <w:spacing w:val="-2"/>
          <w:sz w:val="28"/>
          <w:szCs w:val="28"/>
        </w:rPr>
        <w:t>16</w:t>
      </w:r>
    </w:p>
    <w:p w:rsidR="00546725" w:rsidRPr="00D34388" w:rsidRDefault="00546725" w:rsidP="00914DFE">
      <w:pPr>
        <w:pStyle w:val="10"/>
        <w:tabs>
          <w:tab w:val="left" w:pos="3000"/>
        </w:tabs>
        <w:jc w:val="center"/>
        <w:rPr>
          <w:rFonts w:cs="Times New Roman"/>
          <w:sz w:val="28"/>
          <w:szCs w:val="28"/>
        </w:rPr>
      </w:pPr>
    </w:p>
    <w:p w:rsidR="004A1EF5" w:rsidRPr="00D34388" w:rsidRDefault="004A1EF5" w:rsidP="0091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преференции</w:t>
      </w:r>
    </w:p>
    <w:p w:rsidR="004A1EF5" w:rsidRPr="00D34388" w:rsidRDefault="004A1EF5" w:rsidP="00914DF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субъекту малого предпринимательства</w:t>
      </w:r>
    </w:p>
    <w:p w:rsidR="004A1EF5" w:rsidRPr="00D34388" w:rsidRDefault="004A1EF5" w:rsidP="00914DFE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виде заключения договора аренды</w:t>
      </w:r>
    </w:p>
    <w:p w:rsidR="004A1EF5" w:rsidRPr="00D34388" w:rsidRDefault="004A1EF5" w:rsidP="00BE27A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в отсутствие проведения торгов</w:t>
      </w:r>
    </w:p>
    <w:p w:rsidR="00BE27A0" w:rsidRPr="00D34388" w:rsidRDefault="004A1EF5" w:rsidP="00BE27A0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F767D" w:rsidRPr="00D34388" w:rsidRDefault="004A1EF5" w:rsidP="002617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Гражданского</w:t>
      </w:r>
      <w:r w:rsidR="00977B36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ф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законов от 06.10.2003г. №131-ФЗ «Об общих принципах организации местного самоуправления в Российской Федерации», от 26.07.2006г. №135-ФЗ «О защите конкуренции», от 07.12.2011г. №416-ФЗ «О водоснабжении и водоотведении»,</w:t>
      </w:r>
      <w:r w:rsidR="00914DFE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B36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76A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</w:t>
      </w:r>
      <w:r w:rsidR="00914DFE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26176A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DFE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26176A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</w:t>
      </w:r>
      <w:r w:rsidR="00914DFE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F767D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</w:t>
      </w:r>
      <w:r w:rsidR="00977B36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B36" w:rsidRPr="00D3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4F767D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4DFE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C4D" w:rsidRPr="00D34388" w:rsidRDefault="004F767D" w:rsidP="002E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E27A0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176A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7A0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26176A" w:rsidRPr="00D34388">
        <w:rPr>
          <w:rFonts w:ascii="Times New Roman" w:hAnsi="Times New Roman" w:cs="Times New Roman"/>
          <w:sz w:val="28"/>
          <w:szCs w:val="28"/>
        </w:rPr>
        <w:t>Потребительскому кооперативу «Таволга»</w:t>
      </w:r>
      <w:r w:rsidR="0026176A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176A" w:rsidRPr="00D34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ИНН/КПП </w:t>
      </w:r>
      <w:r w:rsidR="0026176A" w:rsidRPr="00D34388">
        <w:rPr>
          <w:rFonts w:ascii="Times New Roman" w:hAnsi="Times New Roman" w:cs="Times New Roman"/>
          <w:sz w:val="28"/>
          <w:szCs w:val="28"/>
          <w:shd w:val="clear" w:color="auto" w:fill="FFFFFF"/>
        </w:rPr>
        <w:t>6445001850/644501001</w:t>
      </w:r>
      <w:r w:rsidR="0026176A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E27A0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преференцию, в виде заключения договора аренды муниципального имущества с указанным хозяйствующим субъектом в отсутствие проведения торгов, с установ</w:t>
      </w:r>
      <w:r w:rsidR="002E6C4D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срока действия договора </w:t>
      </w:r>
      <w:r w:rsidR="00BE27A0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</w:t>
      </w:r>
      <w:r w:rsidR="00003838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34388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76A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838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34388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B36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C4D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3838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77B36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E27A0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03838" w:rsidRPr="00D34388">
        <w:rPr>
          <w:rFonts w:ascii="Times New Roman" w:hAnsi="Times New Roman" w:cs="Times New Roman"/>
          <w:sz w:val="28"/>
          <w:szCs w:val="28"/>
        </w:rPr>
        <w:t>28</w:t>
      </w:r>
      <w:r w:rsidR="00D34388" w:rsidRPr="00D34388">
        <w:rPr>
          <w:rFonts w:ascii="Times New Roman" w:hAnsi="Times New Roman" w:cs="Times New Roman"/>
          <w:sz w:val="28"/>
          <w:szCs w:val="28"/>
        </w:rPr>
        <w:t>.</w:t>
      </w:r>
      <w:r w:rsidR="00977B36" w:rsidRPr="00D34388">
        <w:rPr>
          <w:rFonts w:ascii="Times New Roman" w:hAnsi="Times New Roman" w:cs="Times New Roman"/>
          <w:sz w:val="28"/>
          <w:szCs w:val="28"/>
        </w:rPr>
        <w:t xml:space="preserve"> </w:t>
      </w:r>
      <w:r w:rsidR="00003838" w:rsidRPr="00D34388">
        <w:rPr>
          <w:rFonts w:ascii="Times New Roman" w:hAnsi="Times New Roman" w:cs="Times New Roman"/>
          <w:sz w:val="28"/>
          <w:szCs w:val="28"/>
        </w:rPr>
        <w:t>02</w:t>
      </w:r>
      <w:r w:rsidR="00D34388" w:rsidRPr="00D34388">
        <w:rPr>
          <w:rFonts w:ascii="Times New Roman" w:hAnsi="Times New Roman" w:cs="Times New Roman"/>
          <w:sz w:val="28"/>
          <w:szCs w:val="28"/>
        </w:rPr>
        <w:t>.</w:t>
      </w:r>
      <w:r w:rsidR="00977B36" w:rsidRPr="00D34388">
        <w:rPr>
          <w:rFonts w:ascii="Times New Roman" w:hAnsi="Times New Roman" w:cs="Times New Roman"/>
          <w:sz w:val="28"/>
          <w:szCs w:val="28"/>
        </w:rPr>
        <w:t xml:space="preserve"> </w:t>
      </w:r>
      <w:r w:rsidR="002E6C4D" w:rsidRPr="00D34388">
        <w:rPr>
          <w:rFonts w:ascii="Times New Roman" w:hAnsi="Times New Roman" w:cs="Times New Roman"/>
          <w:sz w:val="28"/>
          <w:szCs w:val="28"/>
        </w:rPr>
        <w:t>20</w:t>
      </w:r>
      <w:r w:rsidR="00003838" w:rsidRPr="00D34388">
        <w:rPr>
          <w:rFonts w:ascii="Times New Roman" w:hAnsi="Times New Roman" w:cs="Times New Roman"/>
          <w:sz w:val="28"/>
          <w:szCs w:val="28"/>
        </w:rPr>
        <w:t>23</w:t>
      </w:r>
      <w:r w:rsidR="00BE27A0" w:rsidRPr="00D343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27A0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объекта муниципального имущества</w:t>
      </w:r>
      <w:r w:rsidR="002E6C4D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27A0" w:rsidRPr="00D34388" w:rsidRDefault="002E6C4D" w:rsidP="002E6C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внутрипоселковый</w:t>
      </w:r>
      <w:proofErr w:type="spellEnd"/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водопровод село </w:t>
      </w:r>
      <w:r w:rsidR="00003838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Большая Таволожка</w:t>
      </w:r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 кадастровым номером 64:27:000000:</w:t>
      </w:r>
      <w:r w:rsidR="00003838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3607</w:t>
      </w:r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, г</w:t>
      </w:r>
      <w:r w:rsidR="00003838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од завершения строительства 1964</w:t>
      </w:r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адрес объекта</w:t>
      </w:r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Саратовская область, р-н Пугачевский, </w:t>
      </w:r>
      <w:proofErr w:type="gramStart"/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003838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Большая</w:t>
      </w:r>
      <w:proofErr w:type="gramEnd"/>
      <w:r w:rsidR="00003838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Таволожка </w:t>
      </w:r>
      <w:r w:rsidR="00977B36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протяженность 12</w:t>
      </w:r>
      <w:r w:rsidR="00003838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648</w:t>
      </w:r>
      <w:r w:rsidR="00977B36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</w:t>
      </w:r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общей стоимостью </w:t>
      </w:r>
      <w:r w:rsidR="00003838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283 050</w:t>
      </w:r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 </w:t>
      </w:r>
      <w:r w:rsidR="00003838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00</w:t>
      </w:r>
      <w:r w:rsidR="00BE27A0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копеек</w:t>
      </w:r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03838" w:rsidRPr="00D34388" w:rsidRDefault="00003838" w:rsidP="0000383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артезианская скважина с кадастровым номером 64:27:090103:434, год завершения строительства 1988, адрес объекта: Саратовская область, р-н Пугачевский, </w:t>
      </w:r>
      <w:proofErr w:type="gramStart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Большая</w:t>
      </w:r>
      <w:proofErr w:type="gramEnd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Таволожка, общей стоимостью 90 000 рублей 00 копеек.</w:t>
      </w:r>
    </w:p>
    <w:p w:rsidR="002E6C4D" w:rsidRPr="00D34388" w:rsidRDefault="00003838" w:rsidP="00003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2E6C4D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2.Предоставить Производственному кооперативу «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Таволга» (ИНН 644501850/ </w:t>
      </w:r>
      <w:r w:rsidR="002E6C4D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644501001 ОГРН 106445000551), муниципальную преференцию, в виде заключения договора аренды муниципального имущества с указанным хозяйствующим субъектом в отсутствие проведения торгов, с установлением срока действия договора с 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34388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34388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по </w:t>
      </w:r>
      <w:r w:rsidRPr="00D34388">
        <w:rPr>
          <w:rFonts w:ascii="Times New Roman" w:hAnsi="Times New Roman" w:cs="Times New Roman"/>
          <w:sz w:val="28"/>
          <w:szCs w:val="28"/>
        </w:rPr>
        <w:t>28</w:t>
      </w:r>
      <w:r w:rsidR="00D34388" w:rsidRPr="00D34388">
        <w:rPr>
          <w:rFonts w:ascii="Times New Roman" w:hAnsi="Times New Roman" w:cs="Times New Roman"/>
          <w:sz w:val="28"/>
          <w:szCs w:val="28"/>
        </w:rPr>
        <w:t>.</w:t>
      </w:r>
      <w:r w:rsidRPr="00D34388">
        <w:rPr>
          <w:rFonts w:ascii="Times New Roman" w:hAnsi="Times New Roman" w:cs="Times New Roman"/>
          <w:sz w:val="28"/>
          <w:szCs w:val="28"/>
        </w:rPr>
        <w:t>02</w:t>
      </w:r>
      <w:r w:rsidR="00D34388" w:rsidRPr="00D34388">
        <w:rPr>
          <w:rFonts w:ascii="Times New Roman" w:hAnsi="Times New Roman" w:cs="Times New Roman"/>
          <w:sz w:val="28"/>
          <w:szCs w:val="28"/>
        </w:rPr>
        <w:t>.</w:t>
      </w:r>
      <w:r w:rsidRPr="00D34388">
        <w:rPr>
          <w:rFonts w:ascii="Times New Roman" w:hAnsi="Times New Roman" w:cs="Times New Roman"/>
          <w:sz w:val="28"/>
          <w:szCs w:val="28"/>
        </w:rPr>
        <w:t>2023</w:t>
      </w:r>
      <w:r w:rsidR="009E72F3">
        <w:rPr>
          <w:rFonts w:ascii="Times New Roman" w:hAnsi="Times New Roman" w:cs="Times New Roman"/>
          <w:sz w:val="28"/>
          <w:szCs w:val="28"/>
        </w:rPr>
        <w:t>года</w:t>
      </w:r>
      <w:r w:rsidR="002E6C4D"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объекта муниципального имущества:</w:t>
      </w:r>
    </w:p>
    <w:p w:rsidR="00003838" w:rsidRPr="00D34388" w:rsidRDefault="00003838" w:rsidP="0000383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внутрипоселковый</w:t>
      </w:r>
      <w:proofErr w:type="spellEnd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водопровод село Большая Таволожка с кадастровым номером 64:27:000000:3607, год завершения строительства 1964, адрес объекта: Саратовская </w:t>
      </w:r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область, р-н Пугачевский, </w:t>
      </w:r>
      <w:proofErr w:type="gramStart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Большая</w:t>
      </w:r>
      <w:proofErr w:type="gramEnd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Таволожка  протяженность 12648 м, общей стоимостью 283 050 рублей 00 копеек.</w:t>
      </w:r>
    </w:p>
    <w:p w:rsidR="00003838" w:rsidRPr="00D34388" w:rsidRDefault="00003838" w:rsidP="0000383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артезианская скважина с кадастровым номером 64:27:090103:434, год завершения строительства 1988, адрес объекта: Саратовская область, р-н Пугачевский, </w:t>
      </w:r>
      <w:proofErr w:type="gramStart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proofErr w:type="gramEnd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>Большая</w:t>
      </w:r>
      <w:proofErr w:type="gramEnd"/>
      <w:r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Таволожка, общей стоимостью 90 000 рублей 00 копеек.</w:t>
      </w:r>
    </w:p>
    <w:p w:rsidR="00757427" w:rsidRPr="00D34388" w:rsidRDefault="00757427" w:rsidP="0075742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388">
        <w:rPr>
          <w:rFonts w:ascii="Times New Roman" w:hAnsi="Times New Roman" w:cs="Times New Roman"/>
          <w:sz w:val="28"/>
          <w:szCs w:val="28"/>
        </w:rPr>
        <w:t>3.Обнародовать  настоящее постановление</w:t>
      </w:r>
      <w:r w:rsidR="00003838" w:rsidRPr="00D34388">
        <w:rPr>
          <w:rFonts w:ascii="Times New Roman" w:hAnsi="Times New Roman" w:cs="Times New Roman"/>
          <w:sz w:val="28"/>
          <w:szCs w:val="28"/>
        </w:rPr>
        <w:t xml:space="preserve"> в «Информационном сборнике»</w:t>
      </w:r>
      <w:r w:rsidRPr="00D34388">
        <w:rPr>
          <w:rFonts w:ascii="Times New Roman" w:hAnsi="Times New Roman" w:cs="Times New Roman"/>
          <w:sz w:val="28"/>
          <w:szCs w:val="28"/>
        </w:rPr>
        <w:t xml:space="preserve"> </w:t>
      </w:r>
      <w:r w:rsidR="00003838" w:rsidRPr="00D34388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D34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Саратовской области  района и разместить на официальном сайте администрации в сети Интернет.    </w:t>
      </w:r>
    </w:p>
    <w:p w:rsidR="00757427" w:rsidRPr="00D34388" w:rsidRDefault="00DD1FD5" w:rsidP="00977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757427" w:rsidRPr="00D343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официального обнародования.</w:t>
      </w:r>
    </w:p>
    <w:p w:rsidR="004A1EF5" w:rsidRPr="00D34388" w:rsidRDefault="004A1EF5" w:rsidP="004A1EF5">
      <w:pPr>
        <w:spacing w:before="100" w:beforeAutospacing="1" w:after="100" w:afterAutospacing="1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05C1" w:rsidRPr="00D34388" w:rsidRDefault="00D54F55" w:rsidP="00D54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3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03838" w:rsidRPr="00D34388">
        <w:rPr>
          <w:rFonts w:ascii="Times New Roman" w:hAnsi="Times New Roman" w:cs="Times New Roman"/>
          <w:b/>
          <w:sz w:val="28"/>
          <w:szCs w:val="28"/>
        </w:rPr>
        <w:t>Преображенского</w:t>
      </w:r>
    </w:p>
    <w:p w:rsidR="00D54F55" w:rsidRPr="00D34388" w:rsidRDefault="00D54F55" w:rsidP="00D54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3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003838" w:rsidRPr="00D34388">
        <w:rPr>
          <w:rFonts w:ascii="Times New Roman" w:hAnsi="Times New Roman" w:cs="Times New Roman"/>
          <w:b/>
          <w:sz w:val="28"/>
          <w:szCs w:val="28"/>
        </w:rPr>
        <w:t>М.Т. Мартынов</w:t>
      </w:r>
    </w:p>
    <w:sectPr w:rsidR="00D54F55" w:rsidRPr="00D34388" w:rsidSect="00BE27A0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A1EF5"/>
    <w:rsid w:val="00003838"/>
    <w:rsid w:val="0005179B"/>
    <w:rsid w:val="00130483"/>
    <w:rsid w:val="001E0803"/>
    <w:rsid w:val="00216D6A"/>
    <w:rsid w:val="0026176A"/>
    <w:rsid w:val="002E6C4D"/>
    <w:rsid w:val="00431A2B"/>
    <w:rsid w:val="0044648D"/>
    <w:rsid w:val="004A1EF5"/>
    <w:rsid w:val="004F767D"/>
    <w:rsid w:val="005455E6"/>
    <w:rsid w:val="00546725"/>
    <w:rsid w:val="005A278D"/>
    <w:rsid w:val="0068614D"/>
    <w:rsid w:val="0074029C"/>
    <w:rsid w:val="00757427"/>
    <w:rsid w:val="007A2FF1"/>
    <w:rsid w:val="007D000A"/>
    <w:rsid w:val="00875D01"/>
    <w:rsid w:val="00912FC4"/>
    <w:rsid w:val="00914DFE"/>
    <w:rsid w:val="00977B36"/>
    <w:rsid w:val="009E72F3"/>
    <w:rsid w:val="00B55A69"/>
    <w:rsid w:val="00B57FDC"/>
    <w:rsid w:val="00BE27A0"/>
    <w:rsid w:val="00CB34A0"/>
    <w:rsid w:val="00D34388"/>
    <w:rsid w:val="00D54F55"/>
    <w:rsid w:val="00D92B2A"/>
    <w:rsid w:val="00DD1FD5"/>
    <w:rsid w:val="00ED05C1"/>
    <w:rsid w:val="00F3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A1EF5"/>
  </w:style>
  <w:style w:type="paragraph" w:customStyle="1" w:styleId="10">
    <w:name w:val="Обычный1"/>
    <w:rsid w:val="004A1EF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4A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27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57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2022-03-29T11:52:00Z</cp:lastPrinted>
  <dcterms:created xsi:type="dcterms:W3CDTF">2021-05-19T11:39:00Z</dcterms:created>
  <dcterms:modified xsi:type="dcterms:W3CDTF">2022-03-29T11:52:00Z</dcterms:modified>
</cp:coreProperties>
</file>