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88" w:rsidRPr="00DC1284" w:rsidRDefault="00BE7A88" w:rsidP="00DC1284">
      <w:pPr>
        <w:jc w:val="center"/>
        <w:rPr>
          <w:b/>
          <w:sz w:val="28"/>
          <w:szCs w:val="28"/>
        </w:rPr>
      </w:pPr>
      <w:r w:rsidRPr="00DC1284">
        <w:rPr>
          <w:b/>
          <w:sz w:val="28"/>
          <w:szCs w:val="28"/>
        </w:rPr>
        <w:t>Методические рекомендации по осуществлению</w:t>
      </w:r>
      <w:r w:rsidR="000359FC">
        <w:rPr>
          <w:b/>
          <w:sz w:val="28"/>
          <w:szCs w:val="28"/>
        </w:rPr>
        <w:t xml:space="preserve"> правового информирования и</w:t>
      </w:r>
      <w:r w:rsidRPr="00DC1284">
        <w:rPr>
          <w:b/>
          <w:sz w:val="28"/>
          <w:szCs w:val="28"/>
        </w:rPr>
        <w:t xml:space="preserve"> правового просвещения населения Саратовской области</w:t>
      </w:r>
    </w:p>
    <w:p w:rsidR="00BE7A88" w:rsidRDefault="00BE7A88" w:rsidP="00DC1284">
      <w:pPr>
        <w:jc w:val="center"/>
        <w:rPr>
          <w:b/>
          <w:sz w:val="28"/>
          <w:szCs w:val="28"/>
        </w:rPr>
      </w:pPr>
    </w:p>
    <w:p w:rsidR="004F0A1B" w:rsidRPr="00DC1284" w:rsidRDefault="004F0A1B" w:rsidP="004F0A1B">
      <w:pPr>
        <w:ind w:firstLine="709"/>
        <w:jc w:val="both"/>
        <w:rPr>
          <w:sz w:val="28"/>
          <w:szCs w:val="28"/>
        </w:rPr>
      </w:pPr>
      <w:r w:rsidRPr="00DC1284">
        <w:rPr>
          <w:sz w:val="28"/>
          <w:szCs w:val="28"/>
        </w:rPr>
        <w:t xml:space="preserve">Важным элементом общественных отношений, способствующим формированию правосознания личности, повышению правовой культуры  общества в целом является </w:t>
      </w:r>
      <w:r>
        <w:rPr>
          <w:sz w:val="28"/>
          <w:szCs w:val="28"/>
        </w:rPr>
        <w:t xml:space="preserve">правовое информирование и </w:t>
      </w:r>
      <w:r w:rsidRPr="00DC1284">
        <w:rPr>
          <w:sz w:val="28"/>
          <w:szCs w:val="28"/>
        </w:rPr>
        <w:t xml:space="preserve">правовое просвещение. </w:t>
      </w:r>
      <w:r w:rsidRPr="004F0A1B">
        <w:rPr>
          <w:sz w:val="28"/>
          <w:szCs w:val="28"/>
        </w:rPr>
        <w:t>Его роль заключается в том, что при помощи специальных способов и сре</w:t>
      </w:r>
      <w:proofErr w:type="gramStart"/>
      <w:r w:rsidRPr="004F0A1B">
        <w:rPr>
          <w:sz w:val="28"/>
          <w:szCs w:val="28"/>
        </w:rPr>
        <w:t>дств пр</w:t>
      </w:r>
      <w:proofErr w:type="gramEnd"/>
      <w:r w:rsidRPr="004F0A1B">
        <w:rPr>
          <w:sz w:val="28"/>
          <w:szCs w:val="28"/>
        </w:rPr>
        <w:t>авового воздействия увеличивается сфера действия права и обеспечивается его понимание.</w:t>
      </w:r>
    </w:p>
    <w:p w:rsidR="004F0A1B" w:rsidRPr="004F0A1B" w:rsidRDefault="004F0A1B" w:rsidP="004F0A1B">
      <w:pPr>
        <w:ind w:firstLine="709"/>
        <w:jc w:val="both"/>
        <w:rPr>
          <w:sz w:val="28"/>
          <w:szCs w:val="28"/>
        </w:rPr>
      </w:pPr>
      <w:r w:rsidRPr="004F0A1B">
        <w:rPr>
          <w:sz w:val="28"/>
          <w:szCs w:val="28"/>
        </w:rPr>
        <w:t xml:space="preserve">Правовое информирование и правовое просвещение населения - целенаправленная и систематическая деятельность органов государственной власти Саратовской области и подведомственных им учреждений, их должностных лиц по формированию и повышению уровня правового сознания, правовой культуры и правовой грамотности населения. </w:t>
      </w:r>
    </w:p>
    <w:p w:rsidR="004F0A1B" w:rsidRDefault="004F0A1B" w:rsidP="004F0A1B">
      <w:pPr>
        <w:ind w:firstLine="709"/>
        <w:jc w:val="both"/>
        <w:rPr>
          <w:sz w:val="28"/>
          <w:szCs w:val="28"/>
        </w:rPr>
      </w:pPr>
      <w:r w:rsidRPr="004F0A1B">
        <w:rPr>
          <w:sz w:val="28"/>
          <w:szCs w:val="28"/>
        </w:rPr>
        <w:t>Субъектами правового просвещения и правового информирования населения являются органы государственной власти Саратовской области и подведомственные им учреждения, их должностные лица.</w:t>
      </w:r>
    </w:p>
    <w:p w:rsidR="004F0A1B" w:rsidRPr="004F0A1B" w:rsidRDefault="004F0A1B" w:rsidP="004F0A1B">
      <w:pPr>
        <w:ind w:firstLine="709"/>
        <w:jc w:val="both"/>
        <w:rPr>
          <w:sz w:val="28"/>
          <w:szCs w:val="28"/>
        </w:rPr>
      </w:pPr>
      <w:r w:rsidRPr="004F0A1B">
        <w:rPr>
          <w:sz w:val="28"/>
          <w:szCs w:val="28"/>
        </w:rPr>
        <w:t xml:space="preserve">Основными целями правового информирования и правового просвещения населения являются: </w:t>
      </w:r>
    </w:p>
    <w:p w:rsidR="004F0A1B" w:rsidRPr="004F0A1B" w:rsidRDefault="004F0A1B" w:rsidP="004F0A1B">
      <w:pPr>
        <w:ind w:firstLine="709"/>
        <w:jc w:val="both"/>
        <w:rPr>
          <w:sz w:val="28"/>
          <w:szCs w:val="28"/>
        </w:rPr>
      </w:pPr>
      <w:r w:rsidRPr="004F0A1B">
        <w:rPr>
          <w:sz w:val="28"/>
          <w:szCs w:val="28"/>
        </w:rPr>
        <w:t xml:space="preserve">1) формирование у населения устойчивого уважения к закону; </w:t>
      </w:r>
    </w:p>
    <w:p w:rsidR="004F0A1B" w:rsidRPr="004F0A1B" w:rsidRDefault="004F0A1B" w:rsidP="004F0A1B">
      <w:pPr>
        <w:ind w:firstLine="709"/>
        <w:jc w:val="both"/>
        <w:rPr>
          <w:sz w:val="28"/>
          <w:szCs w:val="28"/>
        </w:rPr>
      </w:pPr>
      <w:r w:rsidRPr="004F0A1B">
        <w:rPr>
          <w:sz w:val="28"/>
          <w:szCs w:val="28"/>
        </w:rPr>
        <w:t xml:space="preserve">2) повышение уровня правовой культуры населения, включая уровень правовой осведомленности и юридической грамотности; </w:t>
      </w:r>
    </w:p>
    <w:p w:rsidR="004F0A1B" w:rsidRPr="004F0A1B" w:rsidRDefault="004F0A1B" w:rsidP="004F0A1B">
      <w:pPr>
        <w:ind w:firstLine="709"/>
        <w:jc w:val="both"/>
        <w:rPr>
          <w:sz w:val="28"/>
          <w:szCs w:val="28"/>
        </w:rPr>
      </w:pPr>
      <w:r w:rsidRPr="004F0A1B">
        <w:rPr>
          <w:sz w:val="28"/>
          <w:szCs w:val="28"/>
        </w:rPr>
        <w:t>3) формирование в общественном сознании идеи добросовестного исполнения обязанностей и соблюдения правовых норм, как основной модели социального поведения.</w:t>
      </w:r>
    </w:p>
    <w:p w:rsidR="004F0A1B" w:rsidRPr="004F0A1B" w:rsidRDefault="004F0A1B" w:rsidP="004F0A1B">
      <w:pPr>
        <w:ind w:firstLine="709"/>
        <w:jc w:val="both"/>
        <w:rPr>
          <w:sz w:val="28"/>
          <w:szCs w:val="28"/>
        </w:rPr>
      </w:pPr>
      <w:r w:rsidRPr="004F0A1B">
        <w:rPr>
          <w:sz w:val="28"/>
          <w:szCs w:val="28"/>
        </w:rPr>
        <w:t xml:space="preserve">Задачами правового информирования и правового просвещения населения являются: </w:t>
      </w:r>
    </w:p>
    <w:p w:rsidR="004F0A1B" w:rsidRPr="004F0A1B" w:rsidRDefault="004F0A1B" w:rsidP="004F0A1B">
      <w:pPr>
        <w:ind w:firstLine="709"/>
        <w:jc w:val="both"/>
        <w:rPr>
          <w:sz w:val="28"/>
          <w:szCs w:val="28"/>
        </w:rPr>
      </w:pPr>
      <w:r w:rsidRPr="004F0A1B">
        <w:rPr>
          <w:sz w:val="28"/>
          <w:szCs w:val="28"/>
        </w:rPr>
        <w:t xml:space="preserve">1) создание условий, обеспечивающих формирование и повышение уровня правового сознания, правовой культуры и правовой грамотности населения; </w:t>
      </w:r>
    </w:p>
    <w:p w:rsidR="004F0A1B" w:rsidRPr="004F0A1B" w:rsidRDefault="004F0A1B" w:rsidP="004F0A1B">
      <w:pPr>
        <w:ind w:firstLine="709"/>
        <w:jc w:val="both"/>
        <w:rPr>
          <w:sz w:val="28"/>
          <w:szCs w:val="28"/>
        </w:rPr>
      </w:pPr>
      <w:r w:rsidRPr="004F0A1B">
        <w:rPr>
          <w:sz w:val="28"/>
          <w:szCs w:val="28"/>
        </w:rPr>
        <w:t xml:space="preserve">2) содействие гражданам в реализации и защите их прав, свобод и законных интересов, </w:t>
      </w:r>
    </w:p>
    <w:p w:rsidR="004F0A1B" w:rsidRPr="004F0A1B" w:rsidRDefault="004F0A1B" w:rsidP="004F0A1B">
      <w:pPr>
        <w:ind w:firstLine="709"/>
        <w:jc w:val="both"/>
        <w:rPr>
          <w:sz w:val="28"/>
          <w:szCs w:val="28"/>
        </w:rPr>
      </w:pPr>
      <w:r w:rsidRPr="004F0A1B">
        <w:rPr>
          <w:sz w:val="28"/>
          <w:szCs w:val="28"/>
        </w:rPr>
        <w:t xml:space="preserve">3) содействие пониманию гражданами своих обязанностей, их добросовестному исполнению; </w:t>
      </w:r>
    </w:p>
    <w:p w:rsidR="004F0A1B" w:rsidRPr="004F0A1B" w:rsidRDefault="004F0A1B" w:rsidP="004F0A1B">
      <w:pPr>
        <w:ind w:firstLine="709"/>
        <w:jc w:val="both"/>
        <w:rPr>
          <w:sz w:val="28"/>
          <w:szCs w:val="28"/>
        </w:rPr>
      </w:pPr>
      <w:r w:rsidRPr="004F0A1B">
        <w:rPr>
          <w:sz w:val="28"/>
          <w:szCs w:val="28"/>
        </w:rPr>
        <w:t>4) профилактика совершения правонарушений и преступлений;</w:t>
      </w:r>
    </w:p>
    <w:p w:rsidR="004F0A1B" w:rsidRPr="004F0A1B" w:rsidRDefault="004F0A1B" w:rsidP="004F0A1B">
      <w:pPr>
        <w:ind w:firstLine="709"/>
        <w:jc w:val="both"/>
        <w:rPr>
          <w:sz w:val="28"/>
          <w:szCs w:val="28"/>
        </w:rPr>
      </w:pPr>
      <w:r w:rsidRPr="004F0A1B">
        <w:rPr>
          <w:sz w:val="28"/>
          <w:szCs w:val="28"/>
        </w:rPr>
        <w:t>5) обеспечение возможности для доступа населения к правовой информации, а в особенности социально незащищенных групп и жителей сельской местности;</w:t>
      </w:r>
    </w:p>
    <w:p w:rsidR="004F0A1B" w:rsidRPr="004F0A1B" w:rsidRDefault="004F0A1B" w:rsidP="004F0A1B">
      <w:pPr>
        <w:ind w:firstLine="709"/>
        <w:jc w:val="both"/>
        <w:rPr>
          <w:sz w:val="28"/>
          <w:szCs w:val="28"/>
        </w:rPr>
      </w:pPr>
      <w:r w:rsidRPr="004F0A1B">
        <w:rPr>
          <w:sz w:val="28"/>
          <w:szCs w:val="28"/>
        </w:rPr>
        <w:t>6) разъяснение гражданам положений действующих нормативных правовых актов, необходимости соблюдения ими правовых норм, а также уважения прав, свобод и законных интересов других лиц;</w:t>
      </w:r>
    </w:p>
    <w:p w:rsidR="004F0A1B" w:rsidRPr="004F0A1B" w:rsidRDefault="004F0A1B" w:rsidP="004F0A1B">
      <w:pPr>
        <w:ind w:firstLine="709"/>
        <w:jc w:val="both"/>
        <w:rPr>
          <w:sz w:val="28"/>
          <w:szCs w:val="28"/>
        </w:rPr>
      </w:pPr>
      <w:r w:rsidRPr="004F0A1B">
        <w:rPr>
          <w:sz w:val="28"/>
          <w:szCs w:val="28"/>
        </w:rPr>
        <w:t>7) информирование населения о планируемых экономических, правовых, социальных, культурных и других решениях субъектов правового информирования и правового просвещения населения;</w:t>
      </w:r>
    </w:p>
    <w:p w:rsidR="004F0A1B" w:rsidRPr="004F0A1B" w:rsidRDefault="004F0A1B" w:rsidP="004F0A1B">
      <w:pPr>
        <w:ind w:firstLine="709"/>
        <w:jc w:val="both"/>
        <w:rPr>
          <w:sz w:val="28"/>
          <w:szCs w:val="28"/>
        </w:rPr>
      </w:pPr>
      <w:r w:rsidRPr="004F0A1B">
        <w:rPr>
          <w:sz w:val="28"/>
          <w:szCs w:val="28"/>
        </w:rPr>
        <w:lastRenderedPageBreak/>
        <w:t>8) обеспечение взаимодействия в сфере правового информирования и правового просвещения населения органов государственной власти Саратовской области и подведомственных им учреждений, их должностных лиц.</w:t>
      </w:r>
    </w:p>
    <w:p w:rsidR="004F0A1B" w:rsidRPr="00DC1284" w:rsidRDefault="004F0A1B" w:rsidP="00DC1284">
      <w:pPr>
        <w:jc w:val="center"/>
        <w:rPr>
          <w:b/>
          <w:sz w:val="28"/>
          <w:szCs w:val="28"/>
        </w:rPr>
      </w:pPr>
    </w:p>
    <w:p w:rsidR="00BE7A88" w:rsidRPr="00DC1284" w:rsidRDefault="00BE7A88" w:rsidP="00DC1284">
      <w:pPr>
        <w:pStyle w:val="a3"/>
        <w:numPr>
          <w:ilvl w:val="0"/>
          <w:numId w:val="1"/>
        </w:numPr>
        <w:ind w:left="0" w:firstLine="709"/>
        <w:jc w:val="both"/>
        <w:rPr>
          <w:b/>
          <w:sz w:val="28"/>
          <w:szCs w:val="28"/>
        </w:rPr>
      </w:pPr>
      <w:r w:rsidRPr="00DC1284">
        <w:rPr>
          <w:b/>
          <w:sz w:val="28"/>
          <w:szCs w:val="28"/>
        </w:rPr>
        <w:t>Планирование деятельности по</w:t>
      </w:r>
      <w:r w:rsidR="004F0A1B">
        <w:rPr>
          <w:b/>
          <w:sz w:val="28"/>
          <w:szCs w:val="28"/>
        </w:rPr>
        <w:t xml:space="preserve"> правовому информированию и</w:t>
      </w:r>
      <w:r w:rsidRPr="00DC1284">
        <w:rPr>
          <w:b/>
          <w:sz w:val="28"/>
          <w:szCs w:val="28"/>
        </w:rPr>
        <w:t xml:space="preserve"> правовому просвещению.</w:t>
      </w:r>
    </w:p>
    <w:p w:rsidR="00BE7A88" w:rsidRPr="00DC1284" w:rsidRDefault="00BE7A88" w:rsidP="00DC1284">
      <w:pPr>
        <w:ind w:firstLine="709"/>
        <w:jc w:val="both"/>
        <w:rPr>
          <w:sz w:val="28"/>
          <w:szCs w:val="28"/>
        </w:rPr>
      </w:pPr>
      <w:r w:rsidRPr="00DC1284">
        <w:rPr>
          <w:sz w:val="28"/>
          <w:szCs w:val="28"/>
        </w:rPr>
        <w:t xml:space="preserve">Деятельность органов власти, организаций и учреждений по осуществлению </w:t>
      </w:r>
      <w:r w:rsidR="004F0A1B">
        <w:rPr>
          <w:sz w:val="28"/>
          <w:szCs w:val="28"/>
        </w:rPr>
        <w:t xml:space="preserve">правового информирования и </w:t>
      </w:r>
      <w:r w:rsidRPr="00DC1284">
        <w:rPr>
          <w:sz w:val="28"/>
          <w:szCs w:val="28"/>
        </w:rPr>
        <w:t xml:space="preserve">правового просвещения населения должна иметь системный характер. В этой связи, в целях достижения эффективных результатов в повышении правового сознания и правовой культуры граждан необходимо формировать на полугодовой или годовой основе план правового просвещения. В обозначенном плане рекомендуется предусмотреть наименование, формат проведения планируемых мероприятий, целевую аудиторию, прогноз влияния на аудиторию, сроки проведения мероприятий, ответственных исполнителей (см. Приложение № 1). </w:t>
      </w:r>
    </w:p>
    <w:p w:rsidR="00BE7A88" w:rsidRPr="00DC1284" w:rsidRDefault="00BE7A88" w:rsidP="00DC1284">
      <w:pPr>
        <w:ind w:firstLine="709"/>
        <w:jc w:val="both"/>
        <w:rPr>
          <w:sz w:val="28"/>
          <w:szCs w:val="28"/>
        </w:rPr>
      </w:pPr>
      <w:r w:rsidRPr="00DC1284">
        <w:rPr>
          <w:sz w:val="28"/>
          <w:szCs w:val="28"/>
        </w:rPr>
        <w:t>Под наименованием мероприятия предполагается тема, вопрос, по которым планируется осуществлять</w:t>
      </w:r>
      <w:r w:rsidR="004F0A1B">
        <w:rPr>
          <w:sz w:val="28"/>
          <w:szCs w:val="28"/>
        </w:rPr>
        <w:t xml:space="preserve"> правовое информирование и</w:t>
      </w:r>
      <w:r w:rsidRPr="00DC1284">
        <w:rPr>
          <w:sz w:val="28"/>
          <w:szCs w:val="28"/>
        </w:rPr>
        <w:t xml:space="preserve"> правовое просвещение. Оно должно иметь конкретные формулировки, не имеющие двойного значения. Не допускается употреблять в наименовании мероприятия такие выражения как «продолжить работу, взаимодействие», «принимать во внимание». Рекомендуется наименование мероприятий начинать с конкретных формулировок «организовать», «подготовить», «направить», «распространить» и т.д. </w:t>
      </w:r>
    </w:p>
    <w:p w:rsidR="00BE7A88" w:rsidRPr="00DC1284" w:rsidRDefault="00BE7A88" w:rsidP="00DC1284">
      <w:pPr>
        <w:ind w:firstLine="709"/>
        <w:jc w:val="both"/>
        <w:rPr>
          <w:sz w:val="28"/>
          <w:szCs w:val="28"/>
        </w:rPr>
      </w:pPr>
      <w:r w:rsidRPr="00DC1284">
        <w:rPr>
          <w:sz w:val="28"/>
          <w:szCs w:val="28"/>
        </w:rPr>
        <w:t xml:space="preserve">Под форматом мероприятия понимается способ доведения правовой информации до целевой аудитории.  </w:t>
      </w:r>
      <w:proofErr w:type="gramStart"/>
      <w:r w:rsidRPr="00DC1284">
        <w:rPr>
          <w:sz w:val="28"/>
          <w:szCs w:val="28"/>
        </w:rPr>
        <w:t>Возможно</w:t>
      </w:r>
      <w:proofErr w:type="gramEnd"/>
      <w:r w:rsidRPr="00DC1284">
        <w:rPr>
          <w:sz w:val="28"/>
          <w:szCs w:val="28"/>
        </w:rPr>
        <w:t xml:space="preserve"> предусмотреть следующие форматы мероприятий:</w:t>
      </w:r>
    </w:p>
    <w:p w:rsidR="00BE7A88" w:rsidRPr="00DC1284" w:rsidRDefault="00BE7A88" w:rsidP="00DC1284">
      <w:pPr>
        <w:ind w:firstLine="709"/>
        <w:jc w:val="both"/>
        <w:rPr>
          <w:sz w:val="28"/>
          <w:szCs w:val="28"/>
        </w:rPr>
      </w:pPr>
      <w:r w:rsidRPr="00DC1284">
        <w:rPr>
          <w:sz w:val="28"/>
          <w:szCs w:val="28"/>
        </w:rPr>
        <w:t>- опубликование в СМИ информационных статей, комментариев, интервью, организация пресс-конференции, выступления на радио, телевидении;</w:t>
      </w:r>
    </w:p>
    <w:p w:rsidR="00BE7A88" w:rsidRPr="00DC1284" w:rsidRDefault="00BE7A88" w:rsidP="00DC1284">
      <w:pPr>
        <w:ind w:firstLine="709"/>
        <w:jc w:val="both"/>
        <w:rPr>
          <w:sz w:val="28"/>
          <w:szCs w:val="28"/>
        </w:rPr>
      </w:pPr>
      <w:r w:rsidRPr="00DC1284">
        <w:rPr>
          <w:sz w:val="28"/>
          <w:szCs w:val="28"/>
        </w:rPr>
        <w:t>- проведение горячих телефонных линий, семинаров с населением, личных приемов по вопросам компетенции соответствующего органа, организации и учреждения;</w:t>
      </w:r>
    </w:p>
    <w:p w:rsidR="00BE7A88" w:rsidRPr="00DC1284" w:rsidRDefault="00BE7A88" w:rsidP="00DC1284">
      <w:pPr>
        <w:ind w:firstLine="709"/>
        <w:jc w:val="both"/>
        <w:rPr>
          <w:sz w:val="28"/>
          <w:szCs w:val="28"/>
        </w:rPr>
      </w:pPr>
      <w:r w:rsidRPr="00DC1284">
        <w:rPr>
          <w:sz w:val="28"/>
          <w:szCs w:val="28"/>
        </w:rPr>
        <w:t>- подготовка и доведение до сведения населения памяток, листовок, буклетов, брошюр, видеороликов и т.д.;</w:t>
      </w:r>
    </w:p>
    <w:p w:rsidR="00BE7A88" w:rsidRPr="00DC1284" w:rsidRDefault="00BE7A88" w:rsidP="00DC1284">
      <w:pPr>
        <w:ind w:firstLine="709"/>
        <w:jc w:val="both"/>
        <w:rPr>
          <w:sz w:val="28"/>
          <w:szCs w:val="28"/>
        </w:rPr>
      </w:pPr>
      <w:r w:rsidRPr="00DC1284">
        <w:rPr>
          <w:sz w:val="28"/>
          <w:szCs w:val="28"/>
        </w:rPr>
        <w:t xml:space="preserve">- проведение совещаний, круглых столов, конференций, рабочих групп, направление предложений, рекомендаций. </w:t>
      </w:r>
    </w:p>
    <w:p w:rsidR="00BE7A88" w:rsidRPr="00DC1284" w:rsidRDefault="00BE7A88" w:rsidP="00DC1284">
      <w:pPr>
        <w:ind w:firstLine="709"/>
        <w:jc w:val="both"/>
        <w:rPr>
          <w:sz w:val="28"/>
          <w:szCs w:val="28"/>
        </w:rPr>
      </w:pPr>
      <w:r w:rsidRPr="00DC1284">
        <w:rPr>
          <w:sz w:val="28"/>
          <w:szCs w:val="28"/>
        </w:rPr>
        <w:t>Целевая аудитория –</w:t>
      </w:r>
      <w:r w:rsidR="00AB6A3E" w:rsidRPr="00DC1284">
        <w:rPr>
          <w:sz w:val="28"/>
          <w:szCs w:val="28"/>
        </w:rPr>
        <w:t xml:space="preserve"> это</w:t>
      </w:r>
      <w:r w:rsidRPr="00DC1284">
        <w:rPr>
          <w:sz w:val="28"/>
          <w:szCs w:val="28"/>
        </w:rPr>
        <w:t xml:space="preserve"> потенциальные получатели правовой информации (например, некоммерческие организации,  инвалиды, малоимущие, лица, пострадавшие в чрезвычайных ситуациях, имеющие потребность в получении государственной услуги и т.д.). </w:t>
      </w:r>
    </w:p>
    <w:p w:rsidR="00BE7A88" w:rsidRPr="00DC1284" w:rsidRDefault="00BE7A88" w:rsidP="00DC1284">
      <w:pPr>
        <w:ind w:firstLine="709"/>
        <w:jc w:val="both"/>
        <w:rPr>
          <w:sz w:val="28"/>
          <w:szCs w:val="28"/>
        </w:rPr>
      </w:pPr>
      <w:r w:rsidRPr="00DC1284">
        <w:rPr>
          <w:sz w:val="28"/>
          <w:szCs w:val="28"/>
        </w:rPr>
        <w:t xml:space="preserve">Прогноз влияния на аудиторию следует рассматривать как итог, ожидаемый результат проведения просветительских мероприятий (например, </w:t>
      </w:r>
      <w:r w:rsidRPr="00DC1284">
        <w:rPr>
          <w:sz w:val="28"/>
          <w:szCs w:val="28"/>
        </w:rPr>
        <w:lastRenderedPageBreak/>
        <w:t xml:space="preserve">снижение количества обращений граждан по вопросу получения государственной услуги, снижение количества правонарушений). </w:t>
      </w:r>
    </w:p>
    <w:p w:rsidR="00BE7A88" w:rsidRPr="00DC1284" w:rsidRDefault="00BE7A88" w:rsidP="00DC1284">
      <w:pPr>
        <w:ind w:firstLine="709"/>
        <w:jc w:val="both"/>
        <w:rPr>
          <w:sz w:val="28"/>
          <w:szCs w:val="28"/>
        </w:rPr>
      </w:pPr>
      <w:r w:rsidRPr="00DC1284">
        <w:rPr>
          <w:sz w:val="28"/>
          <w:szCs w:val="28"/>
        </w:rPr>
        <w:t>Сроки проведения мероприятия – период времени, в течение которого проводится мероприятие по правовому просвещению. Срок должен быть сформулирован конкретно (например</w:t>
      </w:r>
      <w:r w:rsidR="000359FC">
        <w:rPr>
          <w:sz w:val="28"/>
          <w:szCs w:val="28"/>
        </w:rPr>
        <w:t>, «до 30.06.2021», «15.12.2021</w:t>
      </w:r>
      <w:r w:rsidRPr="00DC1284">
        <w:rPr>
          <w:sz w:val="28"/>
          <w:szCs w:val="28"/>
        </w:rPr>
        <w:t xml:space="preserve">»). Не рекомендуется использовать для установления сроков такие формулировки как «постоянно», «ежегодно». </w:t>
      </w:r>
    </w:p>
    <w:p w:rsidR="00BE7A88" w:rsidRDefault="00AB6A3E" w:rsidP="00DC1284">
      <w:pPr>
        <w:ind w:firstLine="709"/>
        <w:jc w:val="both"/>
        <w:rPr>
          <w:sz w:val="28"/>
          <w:szCs w:val="28"/>
        </w:rPr>
      </w:pPr>
      <w:r w:rsidRPr="00DC1284">
        <w:rPr>
          <w:sz w:val="28"/>
          <w:szCs w:val="28"/>
        </w:rPr>
        <w:t xml:space="preserve">Ответственным исполнителем указывается </w:t>
      </w:r>
      <w:r w:rsidR="00BE7A88" w:rsidRPr="00DC1284">
        <w:rPr>
          <w:sz w:val="28"/>
          <w:szCs w:val="28"/>
        </w:rPr>
        <w:t xml:space="preserve">уполномоченное лицо за организацию и (или) проведение запланированного просветительского </w:t>
      </w:r>
      <w:r w:rsidR="00BE7A88" w:rsidRPr="004F0A1B">
        <w:rPr>
          <w:sz w:val="28"/>
          <w:szCs w:val="28"/>
        </w:rPr>
        <w:t>мероприятия.</w:t>
      </w:r>
    </w:p>
    <w:p w:rsidR="004F0D17" w:rsidRDefault="004F0D17" w:rsidP="000359FC">
      <w:pPr>
        <w:ind w:firstLine="709"/>
        <w:jc w:val="both"/>
        <w:rPr>
          <w:sz w:val="28"/>
          <w:szCs w:val="28"/>
        </w:rPr>
      </w:pPr>
      <w:r>
        <w:rPr>
          <w:sz w:val="28"/>
          <w:szCs w:val="28"/>
        </w:rPr>
        <w:t>В план правового просвещения предлагается включить 4 раздела.</w:t>
      </w:r>
    </w:p>
    <w:p w:rsidR="004F0D17" w:rsidRPr="004F0D17" w:rsidRDefault="006315FF" w:rsidP="000359FC">
      <w:pPr>
        <w:ind w:firstLine="709"/>
        <w:jc w:val="both"/>
        <w:rPr>
          <w:sz w:val="28"/>
          <w:szCs w:val="28"/>
        </w:rPr>
      </w:pPr>
      <w:r>
        <w:rPr>
          <w:sz w:val="28"/>
          <w:szCs w:val="28"/>
        </w:rPr>
        <w:t xml:space="preserve">1. </w:t>
      </w:r>
      <w:r w:rsidR="004F0D17" w:rsidRPr="004F0D17">
        <w:rPr>
          <w:sz w:val="28"/>
          <w:szCs w:val="28"/>
        </w:rPr>
        <w:t>Организация взаимодействия со средствами массовой информации</w:t>
      </w:r>
      <w:r>
        <w:rPr>
          <w:sz w:val="28"/>
          <w:szCs w:val="28"/>
        </w:rPr>
        <w:t xml:space="preserve">. В нем </w:t>
      </w:r>
      <w:r w:rsidR="004F5C2F">
        <w:rPr>
          <w:sz w:val="28"/>
          <w:szCs w:val="28"/>
        </w:rPr>
        <w:t>предусматриваются проведение просветительских мероприятий с использованием СМИ или распространения подготовленных информационных материалов посредством СМИ</w:t>
      </w:r>
      <w:r w:rsidR="000359FC">
        <w:rPr>
          <w:sz w:val="28"/>
          <w:szCs w:val="28"/>
        </w:rPr>
        <w:t xml:space="preserve"> (газеты, журналы, информационные агентства, радио, телевидение т.д.)</w:t>
      </w:r>
      <w:r w:rsidR="004F5C2F">
        <w:rPr>
          <w:sz w:val="28"/>
          <w:szCs w:val="28"/>
        </w:rPr>
        <w:t xml:space="preserve">. К примеру, это может быть проведение пресс-конференции, дача интервью, приглашение СМИ на внутренние мероприятия, направление подготовленной новости, статьи для опубликования. </w:t>
      </w:r>
    </w:p>
    <w:p w:rsidR="004F0D17" w:rsidRPr="004F0D17" w:rsidRDefault="006315FF" w:rsidP="000359FC">
      <w:pPr>
        <w:ind w:firstLine="709"/>
        <w:jc w:val="both"/>
        <w:rPr>
          <w:sz w:val="28"/>
          <w:szCs w:val="28"/>
        </w:rPr>
      </w:pPr>
      <w:r>
        <w:rPr>
          <w:sz w:val="28"/>
          <w:szCs w:val="28"/>
        </w:rPr>
        <w:t>2.</w:t>
      </w:r>
      <w:r w:rsidR="004F0D17">
        <w:rPr>
          <w:sz w:val="28"/>
          <w:szCs w:val="28"/>
        </w:rPr>
        <w:t xml:space="preserve"> </w:t>
      </w:r>
      <w:r w:rsidR="004F0D17" w:rsidRPr="004F0D17">
        <w:rPr>
          <w:sz w:val="28"/>
          <w:szCs w:val="28"/>
        </w:rPr>
        <w:t>Непосредственное оказани</w:t>
      </w:r>
      <w:r w:rsidR="004F0D17">
        <w:rPr>
          <w:sz w:val="28"/>
          <w:szCs w:val="28"/>
        </w:rPr>
        <w:t>е бесплатной юридической помощи</w:t>
      </w:r>
      <w:r w:rsidR="004F5C2F">
        <w:rPr>
          <w:sz w:val="28"/>
          <w:szCs w:val="28"/>
        </w:rPr>
        <w:t>. В указанном разделе могут быть предусмотрены такие мероприятия, как проведение «горячих линий»</w:t>
      </w:r>
      <w:r w:rsidR="000359FC">
        <w:rPr>
          <w:sz w:val="28"/>
          <w:szCs w:val="28"/>
        </w:rPr>
        <w:t xml:space="preserve">, личного приема граждан, проведение семинаров. </w:t>
      </w:r>
    </w:p>
    <w:p w:rsidR="004F0D17" w:rsidRPr="004F0D17" w:rsidRDefault="006315FF" w:rsidP="000359FC">
      <w:pPr>
        <w:ind w:firstLine="709"/>
        <w:jc w:val="both"/>
        <w:rPr>
          <w:sz w:val="28"/>
          <w:szCs w:val="28"/>
        </w:rPr>
      </w:pPr>
      <w:r>
        <w:rPr>
          <w:sz w:val="28"/>
          <w:szCs w:val="28"/>
        </w:rPr>
        <w:t xml:space="preserve">3. </w:t>
      </w:r>
      <w:r w:rsidR="004F0D17" w:rsidRPr="004F0D17">
        <w:rPr>
          <w:sz w:val="28"/>
          <w:szCs w:val="28"/>
        </w:rPr>
        <w:t>Подготовка и распростра</w:t>
      </w:r>
      <w:r w:rsidR="004F0D17">
        <w:rPr>
          <w:sz w:val="28"/>
          <w:szCs w:val="28"/>
        </w:rPr>
        <w:t>нение информационных материалов</w:t>
      </w:r>
      <w:r w:rsidR="004F5C2F">
        <w:rPr>
          <w:sz w:val="28"/>
          <w:szCs w:val="28"/>
        </w:rPr>
        <w:t xml:space="preserve">. В обозначенном </w:t>
      </w:r>
      <w:proofErr w:type="gramStart"/>
      <w:r w:rsidR="004F5C2F">
        <w:rPr>
          <w:sz w:val="28"/>
          <w:szCs w:val="28"/>
        </w:rPr>
        <w:t>разделе</w:t>
      </w:r>
      <w:proofErr w:type="gramEnd"/>
      <w:r w:rsidR="004F5C2F">
        <w:rPr>
          <w:sz w:val="28"/>
          <w:szCs w:val="28"/>
        </w:rPr>
        <w:t xml:space="preserve"> возможно предусмотреть подготовку </w:t>
      </w:r>
      <w:r w:rsidR="000359FC">
        <w:rPr>
          <w:sz w:val="28"/>
          <w:szCs w:val="28"/>
        </w:rPr>
        <w:t xml:space="preserve">и распространение </w:t>
      </w:r>
      <w:r w:rsidR="004F5C2F">
        <w:rPr>
          <w:sz w:val="28"/>
          <w:szCs w:val="28"/>
        </w:rPr>
        <w:t>буклетов, памяток, презентаций</w:t>
      </w:r>
      <w:r w:rsidR="000359FC">
        <w:rPr>
          <w:sz w:val="28"/>
          <w:szCs w:val="28"/>
        </w:rPr>
        <w:t xml:space="preserve">, видеороликов, опубликование информации на официальных сайтах, размещение социального рекламы, размещение информации на стендах, изготовление бумажных и интерактивных плакатов. </w:t>
      </w:r>
    </w:p>
    <w:p w:rsidR="004F0D17" w:rsidRPr="004F0A1B" w:rsidRDefault="006315FF" w:rsidP="000359FC">
      <w:pPr>
        <w:ind w:firstLine="709"/>
        <w:jc w:val="both"/>
        <w:rPr>
          <w:sz w:val="28"/>
          <w:szCs w:val="28"/>
        </w:rPr>
      </w:pPr>
      <w:r>
        <w:rPr>
          <w:sz w:val="28"/>
          <w:szCs w:val="28"/>
        </w:rPr>
        <w:t>4.</w:t>
      </w:r>
      <w:r w:rsidR="004F0D17">
        <w:rPr>
          <w:sz w:val="28"/>
          <w:szCs w:val="28"/>
        </w:rPr>
        <w:t xml:space="preserve"> </w:t>
      </w:r>
      <w:r w:rsidR="004F0D17" w:rsidRPr="004F0D17">
        <w:rPr>
          <w:sz w:val="28"/>
          <w:szCs w:val="28"/>
        </w:rPr>
        <w:t>Совершенствование работы в</w:t>
      </w:r>
      <w:r w:rsidR="004F0D17">
        <w:rPr>
          <w:sz w:val="28"/>
          <w:szCs w:val="28"/>
        </w:rPr>
        <w:t xml:space="preserve"> сфере правового просвещения</w:t>
      </w:r>
      <w:r w:rsidR="000359FC">
        <w:rPr>
          <w:sz w:val="28"/>
          <w:szCs w:val="28"/>
        </w:rPr>
        <w:t>. В раздел включается проведение круглых столов, видеоконференций, рабочих групп, подготовка методических рекомендаций и др.</w:t>
      </w:r>
    </w:p>
    <w:p w:rsidR="00BE7A88" w:rsidRPr="004F0A1B" w:rsidRDefault="00BE7A88" w:rsidP="000359FC">
      <w:pPr>
        <w:ind w:firstLine="709"/>
        <w:jc w:val="both"/>
        <w:rPr>
          <w:sz w:val="28"/>
          <w:szCs w:val="28"/>
        </w:rPr>
      </w:pPr>
    </w:p>
    <w:p w:rsidR="004F0A1B" w:rsidRPr="004F0A1B" w:rsidRDefault="004F0A1B" w:rsidP="000359FC">
      <w:pPr>
        <w:pStyle w:val="a3"/>
        <w:numPr>
          <w:ilvl w:val="0"/>
          <w:numId w:val="1"/>
        </w:numPr>
        <w:ind w:left="0" w:firstLine="709"/>
        <w:jc w:val="both"/>
        <w:rPr>
          <w:b/>
          <w:sz w:val="28"/>
          <w:szCs w:val="28"/>
        </w:rPr>
      </w:pPr>
      <w:r w:rsidRPr="004F0A1B">
        <w:rPr>
          <w:b/>
          <w:sz w:val="28"/>
          <w:szCs w:val="28"/>
        </w:rPr>
        <w:t>Способы правового информирования и правового просвещения населения</w:t>
      </w:r>
    </w:p>
    <w:p w:rsidR="004F0A1B" w:rsidRPr="004F0A1B" w:rsidRDefault="004F0A1B" w:rsidP="004F0A1B">
      <w:pPr>
        <w:ind w:firstLine="709"/>
        <w:jc w:val="both"/>
        <w:rPr>
          <w:sz w:val="28"/>
          <w:szCs w:val="28"/>
        </w:rPr>
      </w:pPr>
      <w:r w:rsidRPr="004F0A1B">
        <w:rPr>
          <w:sz w:val="28"/>
          <w:szCs w:val="28"/>
        </w:rPr>
        <w:t>Правовое информирование и правовое просвещение населения Саратовской области осуществляется субъектами правового информирования и правового просвещения в пределах их компетенции следующими способами:</w:t>
      </w:r>
    </w:p>
    <w:p w:rsidR="004F0A1B" w:rsidRPr="004F0A1B" w:rsidRDefault="004F0A1B" w:rsidP="004F0A1B">
      <w:pPr>
        <w:ind w:firstLine="709"/>
        <w:jc w:val="both"/>
        <w:rPr>
          <w:sz w:val="28"/>
          <w:szCs w:val="28"/>
        </w:rPr>
      </w:pPr>
      <w:r w:rsidRPr="004F0A1B">
        <w:rPr>
          <w:sz w:val="28"/>
          <w:szCs w:val="28"/>
        </w:rPr>
        <w:t>- организация и проведение конференций, семинаров, лекций, выставок и иных мероприятий, направленных на повышение уровня правовой культуры, правового сознания и правовой информированности, а также повышение правовой грамотности населения;</w:t>
      </w:r>
    </w:p>
    <w:p w:rsidR="004F0A1B" w:rsidRPr="004F0A1B" w:rsidRDefault="004F0A1B" w:rsidP="004F0A1B">
      <w:pPr>
        <w:ind w:firstLine="709"/>
        <w:jc w:val="both"/>
        <w:rPr>
          <w:sz w:val="28"/>
          <w:szCs w:val="28"/>
        </w:rPr>
      </w:pPr>
      <w:r w:rsidRPr="004F0A1B">
        <w:rPr>
          <w:sz w:val="28"/>
          <w:szCs w:val="28"/>
        </w:rPr>
        <w:lastRenderedPageBreak/>
        <w:t>- размещение материалов по правовому информированию и правовому просвещению в местах, доступных для населения Саратовской области, в том числе на официальных сайтах в информационно-телекоммуникационной сети «Интернет»;</w:t>
      </w:r>
    </w:p>
    <w:p w:rsidR="004F0A1B" w:rsidRPr="004F0A1B" w:rsidRDefault="004F0A1B" w:rsidP="004F0A1B">
      <w:pPr>
        <w:ind w:firstLine="709"/>
        <w:jc w:val="both"/>
        <w:rPr>
          <w:sz w:val="28"/>
          <w:szCs w:val="28"/>
        </w:rPr>
      </w:pPr>
      <w:r w:rsidRPr="004F0A1B">
        <w:rPr>
          <w:sz w:val="28"/>
          <w:szCs w:val="28"/>
        </w:rPr>
        <w:t>- размещение информационных стендов и (или) других технических сре</w:t>
      </w:r>
      <w:proofErr w:type="gramStart"/>
      <w:r w:rsidRPr="004F0A1B">
        <w:rPr>
          <w:sz w:val="28"/>
          <w:szCs w:val="28"/>
        </w:rPr>
        <w:t>дств дл</w:t>
      </w:r>
      <w:proofErr w:type="gramEnd"/>
      <w:r w:rsidRPr="004F0A1B">
        <w:rPr>
          <w:sz w:val="28"/>
          <w:szCs w:val="28"/>
        </w:rPr>
        <w:t xml:space="preserve">я ознакомления граждан с информацией, направленной на правовое информирование и правовое просвещение населения Саратовской области; </w:t>
      </w:r>
    </w:p>
    <w:p w:rsidR="004F0A1B" w:rsidRPr="004F0A1B" w:rsidRDefault="004F0A1B" w:rsidP="004F0A1B">
      <w:pPr>
        <w:ind w:firstLine="709"/>
        <w:jc w:val="both"/>
        <w:rPr>
          <w:sz w:val="28"/>
          <w:szCs w:val="28"/>
        </w:rPr>
      </w:pPr>
      <w:r w:rsidRPr="004F0A1B">
        <w:rPr>
          <w:sz w:val="28"/>
          <w:szCs w:val="28"/>
        </w:rPr>
        <w:t>- размещение информационных и методических материалов, направленных на правовое информирование и правовое просвещение населения Саратовской области, на едином портале;</w:t>
      </w:r>
    </w:p>
    <w:p w:rsidR="004F0A1B" w:rsidRPr="004F0A1B" w:rsidRDefault="004F0A1B" w:rsidP="004F0A1B">
      <w:pPr>
        <w:ind w:firstLine="709"/>
        <w:jc w:val="both"/>
        <w:rPr>
          <w:sz w:val="28"/>
          <w:szCs w:val="28"/>
        </w:rPr>
      </w:pPr>
      <w:r w:rsidRPr="004F0A1B">
        <w:rPr>
          <w:sz w:val="28"/>
          <w:szCs w:val="28"/>
        </w:rPr>
        <w:t xml:space="preserve">- разработка и размещение материалов с разъяснением законодательства и практики </w:t>
      </w:r>
      <w:proofErr w:type="spellStart"/>
      <w:r w:rsidRPr="004F0A1B">
        <w:rPr>
          <w:sz w:val="28"/>
          <w:szCs w:val="28"/>
        </w:rPr>
        <w:t>правоприменения</w:t>
      </w:r>
      <w:proofErr w:type="spellEnd"/>
      <w:r w:rsidRPr="004F0A1B">
        <w:rPr>
          <w:sz w:val="28"/>
          <w:szCs w:val="28"/>
        </w:rPr>
        <w:t>, пресс-релизов, статей, новостей, справок, извещений, статистической информации, уведомлений, объявлений и т.п., направленных на правовое информирование и правовое просвещение, в средствах массовой информации (в том числе в газетах, на радио, на телевидении), в социальных сетях;</w:t>
      </w:r>
    </w:p>
    <w:p w:rsidR="004F0A1B" w:rsidRPr="004F0A1B" w:rsidRDefault="004F0A1B" w:rsidP="004F0A1B">
      <w:pPr>
        <w:ind w:firstLine="709"/>
        <w:jc w:val="both"/>
        <w:rPr>
          <w:sz w:val="28"/>
          <w:szCs w:val="28"/>
        </w:rPr>
      </w:pPr>
      <w:r w:rsidRPr="004F0A1B">
        <w:rPr>
          <w:sz w:val="28"/>
          <w:szCs w:val="28"/>
        </w:rPr>
        <w:t>-</w:t>
      </w:r>
      <w:r w:rsidRPr="004F0A1B">
        <w:rPr>
          <w:sz w:val="28"/>
          <w:szCs w:val="28"/>
        </w:rPr>
        <w:tab/>
        <w:t>разработка и распространение печатных информационно-справочных материалов;</w:t>
      </w:r>
    </w:p>
    <w:p w:rsidR="004F0A1B" w:rsidRPr="004F0A1B" w:rsidRDefault="004F0A1B" w:rsidP="004F0A1B">
      <w:pPr>
        <w:ind w:firstLine="709"/>
        <w:jc w:val="both"/>
        <w:rPr>
          <w:sz w:val="28"/>
          <w:szCs w:val="28"/>
        </w:rPr>
      </w:pPr>
      <w:r w:rsidRPr="004F0A1B">
        <w:rPr>
          <w:sz w:val="28"/>
          <w:szCs w:val="28"/>
        </w:rPr>
        <w:t>-</w:t>
      </w:r>
      <w:r w:rsidRPr="004F0A1B">
        <w:rPr>
          <w:sz w:val="28"/>
          <w:szCs w:val="28"/>
        </w:rPr>
        <w:tab/>
        <w:t xml:space="preserve"> разработка и размещение объектов социальной рекламы;</w:t>
      </w:r>
    </w:p>
    <w:p w:rsidR="004F0A1B" w:rsidRPr="004F0A1B" w:rsidRDefault="004F0A1B" w:rsidP="004F0A1B">
      <w:pPr>
        <w:ind w:firstLine="709"/>
        <w:jc w:val="both"/>
        <w:rPr>
          <w:sz w:val="28"/>
          <w:szCs w:val="28"/>
        </w:rPr>
      </w:pPr>
      <w:r w:rsidRPr="004F0A1B">
        <w:rPr>
          <w:sz w:val="28"/>
          <w:szCs w:val="28"/>
        </w:rPr>
        <w:t>-</w:t>
      </w:r>
      <w:r w:rsidRPr="004F0A1B">
        <w:rPr>
          <w:sz w:val="28"/>
          <w:szCs w:val="28"/>
        </w:rPr>
        <w:tab/>
        <w:t>подготовка и распространение презентаций, фильмов, видеороликов, содержащих материалы по правовому информированию и правовому просвещению;</w:t>
      </w:r>
    </w:p>
    <w:p w:rsidR="004F0A1B" w:rsidRPr="004F0A1B" w:rsidRDefault="004F0A1B" w:rsidP="004F0A1B">
      <w:pPr>
        <w:ind w:firstLine="709"/>
        <w:jc w:val="both"/>
        <w:rPr>
          <w:sz w:val="28"/>
          <w:szCs w:val="28"/>
        </w:rPr>
      </w:pPr>
      <w:r w:rsidRPr="004F0A1B">
        <w:rPr>
          <w:sz w:val="28"/>
          <w:szCs w:val="28"/>
        </w:rPr>
        <w:t>- организация и проведение конкурсов по вопросам правового информирования и правового просвещения населения;</w:t>
      </w:r>
    </w:p>
    <w:p w:rsidR="004F0A1B" w:rsidRPr="004F0A1B" w:rsidRDefault="004F0A1B" w:rsidP="004F0A1B">
      <w:pPr>
        <w:ind w:firstLine="709"/>
        <w:jc w:val="both"/>
        <w:rPr>
          <w:sz w:val="28"/>
          <w:szCs w:val="28"/>
        </w:rPr>
      </w:pPr>
      <w:r w:rsidRPr="004F0A1B">
        <w:rPr>
          <w:sz w:val="28"/>
          <w:szCs w:val="28"/>
        </w:rPr>
        <w:t>- выступление в теле- и радиопрограммах;</w:t>
      </w:r>
    </w:p>
    <w:p w:rsidR="004F0A1B" w:rsidRPr="004F0A1B" w:rsidRDefault="004F0A1B" w:rsidP="004F0A1B">
      <w:pPr>
        <w:ind w:firstLine="709"/>
        <w:jc w:val="both"/>
        <w:rPr>
          <w:sz w:val="28"/>
          <w:szCs w:val="28"/>
        </w:rPr>
      </w:pPr>
      <w:r w:rsidRPr="004F0A1B">
        <w:rPr>
          <w:sz w:val="28"/>
          <w:szCs w:val="28"/>
        </w:rPr>
        <w:t>- проведение лекций, бесед, выступлений в трудовых и учебных коллективах, на собраниях, конференциях граждан;</w:t>
      </w:r>
    </w:p>
    <w:p w:rsidR="004F0A1B" w:rsidRPr="004F0A1B" w:rsidRDefault="004F0A1B" w:rsidP="004F0A1B">
      <w:pPr>
        <w:ind w:firstLine="709"/>
        <w:jc w:val="both"/>
        <w:rPr>
          <w:sz w:val="28"/>
          <w:szCs w:val="28"/>
        </w:rPr>
      </w:pPr>
      <w:r w:rsidRPr="004F0A1B">
        <w:rPr>
          <w:sz w:val="28"/>
          <w:szCs w:val="28"/>
        </w:rPr>
        <w:t>- участие в реализации образовательных программ для населения, в том числе участия в проведении в образовательных организациях открытых уроков, классных часов, внеклассных мероприятий;</w:t>
      </w:r>
    </w:p>
    <w:p w:rsidR="004F0A1B" w:rsidRPr="004F0A1B" w:rsidRDefault="004F0A1B" w:rsidP="004F0A1B">
      <w:pPr>
        <w:ind w:firstLine="709"/>
        <w:jc w:val="both"/>
        <w:rPr>
          <w:sz w:val="28"/>
          <w:szCs w:val="28"/>
        </w:rPr>
      </w:pPr>
      <w:r w:rsidRPr="004F0A1B">
        <w:rPr>
          <w:sz w:val="28"/>
          <w:szCs w:val="28"/>
        </w:rPr>
        <w:t>- участие в проведении тематических общественных, культурных и иных мероприятий, направленных на повышение правовой культуры населения Саратовской области;</w:t>
      </w:r>
    </w:p>
    <w:p w:rsidR="004F0A1B" w:rsidRPr="004F0A1B" w:rsidRDefault="004F0A1B" w:rsidP="004F0A1B">
      <w:pPr>
        <w:ind w:firstLine="709"/>
        <w:jc w:val="both"/>
        <w:rPr>
          <w:sz w:val="28"/>
          <w:szCs w:val="28"/>
        </w:rPr>
      </w:pPr>
      <w:r w:rsidRPr="004F0A1B">
        <w:rPr>
          <w:sz w:val="28"/>
          <w:szCs w:val="28"/>
        </w:rPr>
        <w:t>- проведения выездных мероприятий в муниципальных образованиях Саратовской области;</w:t>
      </w:r>
    </w:p>
    <w:p w:rsidR="004F0A1B" w:rsidRPr="004F0D17" w:rsidRDefault="004F0A1B" w:rsidP="004F0A1B">
      <w:pPr>
        <w:ind w:firstLine="709"/>
        <w:jc w:val="both"/>
        <w:rPr>
          <w:sz w:val="28"/>
          <w:szCs w:val="28"/>
        </w:rPr>
      </w:pPr>
      <w:r w:rsidRPr="004F0A1B">
        <w:rPr>
          <w:sz w:val="28"/>
          <w:szCs w:val="28"/>
        </w:rPr>
        <w:t>- другими способами, не противоречащими федеральному законодательству и законодательству Саратовской области.</w:t>
      </w:r>
    </w:p>
    <w:p w:rsidR="004F0A1B" w:rsidRPr="004F0D17" w:rsidRDefault="004F0A1B" w:rsidP="004F0A1B">
      <w:pPr>
        <w:ind w:firstLine="709"/>
        <w:jc w:val="both"/>
        <w:rPr>
          <w:sz w:val="28"/>
          <w:szCs w:val="28"/>
        </w:rPr>
      </w:pPr>
    </w:p>
    <w:p w:rsidR="004F0A1B" w:rsidRPr="00DC1284" w:rsidRDefault="004F0A1B" w:rsidP="000359FC">
      <w:pPr>
        <w:pStyle w:val="a3"/>
        <w:ind w:left="0" w:firstLine="709"/>
        <w:jc w:val="both"/>
        <w:rPr>
          <w:b/>
          <w:sz w:val="28"/>
          <w:szCs w:val="28"/>
        </w:rPr>
      </w:pPr>
      <w:r w:rsidRPr="00DC1284">
        <w:rPr>
          <w:b/>
          <w:sz w:val="28"/>
          <w:szCs w:val="28"/>
          <w:lang w:val="en-US"/>
        </w:rPr>
        <w:t>III</w:t>
      </w:r>
      <w:r w:rsidRPr="00DC1284">
        <w:rPr>
          <w:b/>
          <w:sz w:val="28"/>
          <w:szCs w:val="28"/>
        </w:rPr>
        <w:t xml:space="preserve">. </w:t>
      </w:r>
      <w:r w:rsidR="000359FC">
        <w:rPr>
          <w:b/>
          <w:sz w:val="28"/>
          <w:szCs w:val="28"/>
        </w:rPr>
        <w:t>Подготовка и распространение</w:t>
      </w:r>
      <w:r w:rsidRPr="00DC1284">
        <w:rPr>
          <w:b/>
          <w:sz w:val="28"/>
          <w:szCs w:val="28"/>
        </w:rPr>
        <w:t xml:space="preserve"> </w:t>
      </w:r>
      <w:r w:rsidR="004F0D17">
        <w:rPr>
          <w:b/>
          <w:sz w:val="28"/>
          <w:szCs w:val="28"/>
        </w:rPr>
        <w:t xml:space="preserve">информационных </w:t>
      </w:r>
      <w:r w:rsidRPr="00DC1284">
        <w:rPr>
          <w:b/>
          <w:sz w:val="28"/>
          <w:szCs w:val="28"/>
        </w:rPr>
        <w:t xml:space="preserve">материалов </w:t>
      </w:r>
    </w:p>
    <w:p w:rsidR="004F0A1B" w:rsidRPr="00DC1284" w:rsidRDefault="004F0A1B" w:rsidP="004F0A1B">
      <w:pPr>
        <w:pStyle w:val="a3"/>
        <w:ind w:left="1429"/>
        <w:rPr>
          <w:b/>
          <w:sz w:val="28"/>
          <w:szCs w:val="28"/>
        </w:rPr>
      </w:pPr>
    </w:p>
    <w:p w:rsidR="004F0A1B" w:rsidRPr="00DC1284" w:rsidRDefault="004F0A1B" w:rsidP="004F0A1B">
      <w:pPr>
        <w:ind w:firstLine="709"/>
        <w:jc w:val="both"/>
        <w:rPr>
          <w:sz w:val="28"/>
          <w:szCs w:val="28"/>
        </w:rPr>
      </w:pPr>
      <w:r w:rsidRPr="00DC1284">
        <w:rPr>
          <w:sz w:val="28"/>
          <w:szCs w:val="28"/>
        </w:rPr>
        <w:t xml:space="preserve">Просветительские материалы представляют собой средства </w:t>
      </w:r>
      <w:r w:rsidR="000359FC" w:rsidRPr="00DC1284">
        <w:rPr>
          <w:sz w:val="28"/>
          <w:szCs w:val="28"/>
        </w:rPr>
        <w:t xml:space="preserve">правового информирования </w:t>
      </w:r>
      <w:r w:rsidR="000359FC">
        <w:rPr>
          <w:sz w:val="28"/>
          <w:szCs w:val="28"/>
        </w:rPr>
        <w:t xml:space="preserve">и </w:t>
      </w:r>
      <w:r w:rsidRPr="00DC1284">
        <w:rPr>
          <w:sz w:val="28"/>
          <w:szCs w:val="28"/>
        </w:rPr>
        <w:t xml:space="preserve">правового просвещения населения, которые могут быть </w:t>
      </w:r>
      <w:r w:rsidR="004F0D17">
        <w:rPr>
          <w:sz w:val="28"/>
          <w:szCs w:val="28"/>
        </w:rPr>
        <w:lastRenderedPageBreak/>
        <w:t xml:space="preserve">оформлены в виде </w:t>
      </w:r>
      <w:r w:rsidRPr="00DC1284">
        <w:rPr>
          <w:sz w:val="28"/>
          <w:szCs w:val="28"/>
        </w:rPr>
        <w:t xml:space="preserve">разнообразных печатных и электронных памяток, пособий, лекций, </w:t>
      </w:r>
      <w:proofErr w:type="gramStart"/>
      <w:r w:rsidRPr="00DC1284">
        <w:rPr>
          <w:sz w:val="28"/>
          <w:szCs w:val="28"/>
        </w:rPr>
        <w:t>видео-роликов</w:t>
      </w:r>
      <w:proofErr w:type="gramEnd"/>
      <w:r w:rsidRPr="00DC1284">
        <w:rPr>
          <w:sz w:val="28"/>
          <w:szCs w:val="28"/>
        </w:rPr>
        <w:t>, плакатов, буклетов, брошюр, листовок.</w:t>
      </w:r>
    </w:p>
    <w:p w:rsidR="004F0A1B" w:rsidRPr="00DC1284" w:rsidRDefault="004F0A1B" w:rsidP="004F0A1B">
      <w:pPr>
        <w:ind w:firstLine="709"/>
        <w:jc w:val="both"/>
        <w:rPr>
          <w:sz w:val="28"/>
          <w:szCs w:val="28"/>
        </w:rPr>
      </w:pPr>
      <w:r w:rsidRPr="00DC1284">
        <w:rPr>
          <w:sz w:val="28"/>
          <w:szCs w:val="28"/>
        </w:rPr>
        <w:t>Просветительские материалы создаются и распространяются исходя из следующих основных принципов:</w:t>
      </w:r>
    </w:p>
    <w:p w:rsidR="004F0A1B" w:rsidRPr="00DC1284" w:rsidRDefault="00071AC8" w:rsidP="004F0A1B">
      <w:pPr>
        <w:ind w:firstLine="709"/>
        <w:jc w:val="both"/>
        <w:rPr>
          <w:sz w:val="28"/>
          <w:szCs w:val="28"/>
        </w:rPr>
      </w:pPr>
      <w:r>
        <w:rPr>
          <w:sz w:val="28"/>
          <w:szCs w:val="28"/>
        </w:rPr>
        <w:t xml:space="preserve">1. </w:t>
      </w:r>
      <w:r w:rsidR="004F0A1B" w:rsidRPr="00DC1284">
        <w:rPr>
          <w:sz w:val="28"/>
          <w:szCs w:val="28"/>
        </w:rPr>
        <w:t>доступность восприятия просветительских материалов населением;</w:t>
      </w:r>
    </w:p>
    <w:p w:rsidR="004F0A1B" w:rsidRPr="00DC1284" w:rsidRDefault="004F0A1B" w:rsidP="004F0A1B">
      <w:pPr>
        <w:ind w:firstLine="709"/>
        <w:jc w:val="both"/>
        <w:rPr>
          <w:sz w:val="28"/>
          <w:szCs w:val="28"/>
        </w:rPr>
      </w:pPr>
      <w:r w:rsidRPr="00DC1284">
        <w:rPr>
          <w:sz w:val="28"/>
          <w:szCs w:val="28"/>
        </w:rPr>
        <w:t>2</w:t>
      </w:r>
      <w:r w:rsidR="00071AC8">
        <w:rPr>
          <w:sz w:val="28"/>
          <w:szCs w:val="28"/>
        </w:rPr>
        <w:t xml:space="preserve">. </w:t>
      </w:r>
      <w:r w:rsidRPr="00DC1284">
        <w:rPr>
          <w:sz w:val="28"/>
          <w:szCs w:val="28"/>
        </w:rPr>
        <w:t>актуальность тематики просветительских материалов;</w:t>
      </w:r>
    </w:p>
    <w:p w:rsidR="004F0A1B" w:rsidRPr="00DC1284" w:rsidRDefault="004F0A1B" w:rsidP="004F0A1B">
      <w:pPr>
        <w:ind w:firstLine="709"/>
        <w:jc w:val="both"/>
        <w:rPr>
          <w:sz w:val="28"/>
          <w:szCs w:val="28"/>
        </w:rPr>
      </w:pPr>
      <w:r w:rsidRPr="00DC1284">
        <w:rPr>
          <w:sz w:val="28"/>
          <w:szCs w:val="28"/>
        </w:rPr>
        <w:t>3</w:t>
      </w:r>
      <w:r w:rsidR="00071AC8">
        <w:rPr>
          <w:sz w:val="28"/>
          <w:szCs w:val="28"/>
        </w:rPr>
        <w:t xml:space="preserve">. </w:t>
      </w:r>
      <w:r w:rsidRPr="00DC1284">
        <w:rPr>
          <w:sz w:val="28"/>
          <w:szCs w:val="28"/>
        </w:rPr>
        <w:t>достоверность сообщаемой информации;</w:t>
      </w:r>
    </w:p>
    <w:p w:rsidR="004F0A1B" w:rsidRPr="00DC1284" w:rsidRDefault="004F0A1B" w:rsidP="004F0A1B">
      <w:pPr>
        <w:ind w:firstLine="709"/>
        <w:jc w:val="both"/>
        <w:rPr>
          <w:sz w:val="28"/>
          <w:szCs w:val="28"/>
        </w:rPr>
      </w:pPr>
      <w:r w:rsidRPr="00DC1284">
        <w:rPr>
          <w:sz w:val="28"/>
          <w:szCs w:val="28"/>
        </w:rPr>
        <w:t>4</w:t>
      </w:r>
      <w:r w:rsidR="00071AC8">
        <w:rPr>
          <w:sz w:val="28"/>
          <w:szCs w:val="28"/>
        </w:rPr>
        <w:t>.</w:t>
      </w:r>
      <w:r w:rsidRPr="00DC1284">
        <w:rPr>
          <w:sz w:val="28"/>
          <w:szCs w:val="28"/>
        </w:rPr>
        <w:t xml:space="preserve"> учет специфики интересов и познавательных потребностей определенных категорий населения (дифференцированный подход);</w:t>
      </w:r>
    </w:p>
    <w:p w:rsidR="004F0A1B" w:rsidRPr="00DC1284" w:rsidRDefault="00071AC8" w:rsidP="004F0A1B">
      <w:pPr>
        <w:ind w:firstLine="709"/>
        <w:jc w:val="both"/>
        <w:rPr>
          <w:sz w:val="28"/>
          <w:szCs w:val="28"/>
        </w:rPr>
      </w:pPr>
      <w:r>
        <w:rPr>
          <w:sz w:val="28"/>
          <w:szCs w:val="28"/>
        </w:rPr>
        <w:t>5.</w:t>
      </w:r>
      <w:r w:rsidR="004F0A1B" w:rsidRPr="00DC1284">
        <w:rPr>
          <w:sz w:val="28"/>
          <w:szCs w:val="28"/>
        </w:rPr>
        <w:t xml:space="preserve"> ориентация на общечеловеческие ценности и идеалы гуманизма;</w:t>
      </w:r>
    </w:p>
    <w:p w:rsidR="004F0A1B" w:rsidRPr="00DC1284" w:rsidRDefault="004F0A1B" w:rsidP="004F0A1B">
      <w:pPr>
        <w:ind w:firstLine="709"/>
        <w:jc w:val="both"/>
        <w:rPr>
          <w:sz w:val="28"/>
          <w:szCs w:val="28"/>
        </w:rPr>
      </w:pPr>
      <w:r w:rsidRPr="00DC1284">
        <w:rPr>
          <w:sz w:val="28"/>
          <w:szCs w:val="28"/>
        </w:rPr>
        <w:t>6</w:t>
      </w:r>
      <w:r w:rsidR="00071AC8">
        <w:rPr>
          <w:sz w:val="28"/>
          <w:szCs w:val="28"/>
        </w:rPr>
        <w:t>.</w:t>
      </w:r>
      <w:r w:rsidRPr="00DC1284">
        <w:rPr>
          <w:sz w:val="28"/>
          <w:szCs w:val="28"/>
        </w:rPr>
        <w:t xml:space="preserve"> недопустимость пропаганды войны, этнических и религиозных распрей, насилия и жестокости;</w:t>
      </w:r>
    </w:p>
    <w:p w:rsidR="004F0A1B" w:rsidRPr="00DC1284" w:rsidRDefault="004F0A1B" w:rsidP="004F0A1B">
      <w:pPr>
        <w:ind w:firstLine="709"/>
        <w:jc w:val="both"/>
        <w:rPr>
          <w:sz w:val="28"/>
          <w:szCs w:val="28"/>
        </w:rPr>
      </w:pPr>
      <w:r w:rsidRPr="00DC1284">
        <w:rPr>
          <w:sz w:val="28"/>
          <w:szCs w:val="28"/>
        </w:rPr>
        <w:t xml:space="preserve">Методика создания и распространения просветительских материалов включает в себя: </w:t>
      </w:r>
    </w:p>
    <w:p w:rsidR="004F0A1B" w:rsidRPr="00DC1284" w:rsidRDefault="004F0A1B" w:rsidP="004F0A1B">
      <w:pPr>
        <w:ind w:firstLine="709"/>
        <w:jc w:val="both"/>
        <w:rPr>
          <w:sz w:val="28"/>
          <w:szCs w:val="28"/>
        </w:rPr>
      </w:pPr>
      <w:r w:rsidRPr="00DC1284">
        <w:rPr>
          <w:sz w:val="28"/>
          <w:szCs w:val="28"/>
        </w:rPr>
        <w:t>1</w:t>
      </w:r>
      <w:r w:rsidR="00071AC8">
        <w:rPr>
          <w:sz w:val="28"/>
          <w:szCs w:val="28"/>
        </w:rPr>
        <w:t>.</w:t>
      </w:r>
      <w:r w:rsidRPr="00DC1284">
        <w:rPr>
          <w:sz w:val="28"/>
          <w:szCs w:val="28"/>
        </w:rPr>
        <w:t xml:space="preserve"> определение тематики информационного материала (определение основной идеи, содержания, структуры);</w:t>
      </w:r>
    </w:p>
    <w:p w:rsidR="004F0A1B" w:rsidRPr="00DC1284" w:rsidRDefault="004F0A1B" w:rsidP="004F0A1B">
      <w:pPr>
        <w:ind w:firstLine="709"/>
        <w:jc w:val="both"/>
        <w:rPr>
          <w:sz w:val="28"/>
          <w:szCs w:val="28"/>
        </w:rPr>
      </w:pPr>
      <w:r w:rsidRPr="00DC1284">
        <w:rPr>
          <w:sz w:val="28"/>
          <w:szCs w:val="28"/>
        </w:rPr>
        <w:t>2</w:t>
      </w:r>
      <w:r w:rsidR="00071AC8">
        <w:rPr>
          <w:sz w:val="28"/>
          <w:szCs w:val="28"/>
        </w:rPr>
        <w:t>.</w:t>
      </w:r>
      <w:r w:rsidRPr="00DC1284">
        <w:rPr>
          <w:sz w:val="28"/>
          <w:szCs w:val="28"/>
        </w:rPr>
        <w:t xml:space="preserve"> определение целевой аудитории (категории граждан – учащиеся, пенсионеры, малоимущие граждане и т.д.);</w:t>
      </w:r>
    </w:p>
    <w:p w:rsidR="004F0A1B" w:rsidRPr="00DC1284" w:rsidRDefault="004F0A1B" w:rsidP="004F0A1B">
      <w:pPr>
        <w:ind w:firstLine="709"/>
        <w:jc w:val="both"/>
        <w:rPr>
          <w:sz w:val="28"/>
          <w:szCs w:val="28"/>
        </w:rPr>
      </w:pPr>
      <w:r w:rsidRPr="00DC1284">
        <w:rPr>
          <w:sz w:val="28"/>
          <w:szCs w:val="28"/>
        </w:rPr>
        <w:t>3</w:t>
      </w:r>
      <w:r w:rsidR="00071AC8">
        <w:rPr>
          <w:sz w:val="28"/>
          <w:szCs w:val="28"/>
        </w:rPr>
        <w:t>.</w:t>
      </w:r>
      <w:r w:rsidRPr="00DC1284">
        <w:rPr>
          <w:sz w:val="28"/>
          <w:szCs w:val="28"/>
        </w:rPr>
        <w:t xml:space="preserve"> изучение и анализ действующего законодательства, регулирующего общественные отношения подлежащие разъяснению, в том числе:</w:t>
      </w:r>
    </w:p>
    <w:p w:rsidR="004F0A1B" w:rsidRPr="00DC1284" w:rsidRDefault="004F0A1B" w:rsidP="004F0A1B">
      <w:pPr>
        <w:ind w:firstLine="709"/>
        <w:jc w:val="both"/>
        <w:rPr>
          <w:sz w:val="28"/>
          <w:szCs w:val="28"/>
        </w:rPr>
      </w:pPr>
      <w:r w:rsidRPr="00DC1284">
        <w:rPr>
          <w:sz w:val="28"/>
          <w:szCs w:val="28"/>
        </w:rPr>
        <w:t>- данные официальной статистики;</w:t>
      </w:r>
    </w:p>
    <w:p w:rsidR="004F0A1B" w:rsidRPr="00DC1284" w:rsidRDefault="004F0A1B" w:rsidP="004F0A1B">
      <w:pPr>
        <w:ind w:firstLine="709"/>
        <w:jc w:val="both"/>
        <w:rPr>
          <w:sz w:val="28"/>
          <w:szCs w:val="28"/>
        </w:rPr>
      </w:pPr>
      <w:r w:rsidRPr="00DC1284">
        <w:rPr>
          <w:sz w:val="28"/>
          <w:szCs w:val="28"/>
        </w:rPr>
        <w:t xml:space="preserve">- разъяснения высших судебных органов; </w:t>
      </w:r>
    </w:p>
    <w:p w:rsidR="004F0A1B" w:rsidRPr="00DC1284" w:rsidRDefault="004F0A1B" w:rsidP="004F0A1B">
      <w:pPr>
        <w:ind w:firstLine="709"/>
        <w:jc w:val="both"/>
        <w:rPr>
          <w:sz w:val="28"/>
          <w:szCs w:val="28"/>
        </w:rPr>
      </w:pPr>
      <w:r w:rsidRPr="00DC1284">
        <w:rPr>
          <w:sz w:val="28"/>
          <w:szCs w:val="28"/>
        </w:rPr>
        <w:t xml:space="preserve">- материалы судебной практики; </w:t>
      </w:r>
    </w:p>
    <w:p w:rsidR="004F0A1B" w:rsidRPr="00DC1284" w:rsidRDefault="004F0A1B" w:rsidP="004F0A1B">
      <w:pPr>
        <w:ind w:firstLine="709"/>
        <w:jc w:val="both"/>
        <w:rPr>
          <w:sz w:val="28"/>
          <w:szCs w:val="28"/>
        </w:rPr>
      </w:pPr>
      <w:r w:rsidRPr="00DC1284">
        <w:rPr>
          <w:sz w:val="28"/>
          <w:szCs w:val="28"/>
        </w:rPr>
        <w:t>- научные публикации, посвященные рассматриваемой вами сфере правоотношений;</w:t>
      </w:r>
    </w:p>
    <w:p w:rsidR="004F0A1B" w:rsidRPr="00DC1284" w:rsidRDefault="004F0A1B" w:rsidP="004F0A1B">
      <w:pPr>
        <w:ind w:firstLine="709"/>
        <w:jc w:val="both"/>
        <w:rPr>
          <w:sz w:val="28"/>
          <w:szCs w:val="28"/>
        </w:rPr>
      </w:pPr>
      <w:r w:rsidRPr="00DC1284">
        <w:rPr>
          <w:sz w:val="28"/>
          <w:szCs w:val="28"/>
        </w:rPr>
        <w:t>4</w:t>
      </w:r>
      <w:r w:rsidR="00071AC8">
        <w:rPr>
          <w:sz w:val="28"/>
          <w:szCs w:val="28"/>
        </w:rPr>
        <w:t>.</w:t>
      </w:r>
      <w:r w:rsidRPr="00DC1284">
        <w:rPr>
          <w:sz w:val="28"/>
          <w:szCs w:val="28"/>
        </w:rPr>
        <w:t xml:space="preserve"> написание и оформление информационного материала, его критический анализ, внесение редакционных и иных поправок;</w:t>
      </w:r>
    </w:p>
    <w:p w:rsidR="004F0A1B" w:rsidRPr="00DC1284" w:rsidRDefault="00071AC8" w:rsidP="004F0A1B">
      <w:pPr>
        <w:ind w:firstLine="709"/>
        <w:jc w:val="both"/>
        <w:rPr>
          <w:sz w:val="28"/>
          <w:szCs w:val="28"/>
        </w:rPr>
      </w:pPr>
      <w:r>
        <w:rPr>
          <w:sz w:val="28"/>
          <w:szCs w:val="28"/>
        </w:rPr>
        <w:t>5.</w:t>
      </w:r>
      <w:r w:rsidR="004F0A1B" w:rsidRPr="00DC1284">
        <w:rPr>
          <w:sz w:val="28"/>
          <w:szCs w:val="28"/>
        </w:rPr>
        <w:t xml:space="preserve"> распространение информационного материала.</w:t>
      </w:r>
    </w:p>
    <w:p w:rsidR="004F0A1B" w:rsidRPr="00DC1284" w:rsidRDefault="004F0A1B" w:rsidP="004F0A1B">
      <w:pPr>
        <w:ind w:firstLine="709"/>
        <w:jc w:val="both"/>
        <w:rPr>
          <w:sz w:val="28"/>
          <w:szCs w:val="28"/>
        </w:rPr>
      </w:pPr>
      <w:r w:rsidRPr="00DC1284">
        <w:rPr>
          <w:sz w:val="28"/>
          <w:szCs w:val="28"/>
        </w:rPr>
        <w:t>Работая над созданием просветительских материалов, представляется важным  придерживаться следующих технических правил:</w:t>
      </w:r>
    </w:p>
    <w:p w:rsidR="004F0A1B" w:rsidRPr="00DC1284" w:rsidRDefault="00071AC8" w:rsidP="004F0A1B">
      <w:pPr>
        <w:ind w:firstLine="709"/>
        <w:jc w:val="both"/>
        <w:rPr>
          <w:sz w:val="28"/>
          <w:szCs w:val="28"/>
        </w:rPr>
      </w:pPr>
      <w:r>
        <w:rPr>
          <w:sz w:val="28"/>
          <w:szCs w:val="28"/>
        </w:rPr>
        <w:t>-</w:t>
      </w:r>
      <w:r w:rsidR="004F0A1B" w:rsidRPr="00DC1284">
        <w:rPr>
          <w:sz w:val="28"/>
          <w:szCs w:val="28"/>
        </w:rPr>
        <w:t xml:space="preserve"> простота и доступность изложения материала;</w:t>
      </w:r>
    </w:p>
    <w:p w:rsidR="004F0A1B" w:rsidRPr="00DC1284" w:rsidRDefault="00071AC8" w:rsidP="004F0A1B">
      <w:pPr>
        <w:ind w:firstLine="709"/>
        <w:jc w:val="both"/>
        <w:rPr>
          <w:sz w:val="28"/>
          <w:szCs w:val="28"/>
        </w:rPr>
      </w:pPr>
      <w:r>
        <w:rPr>
          <w:sz w:val="28"/>
          <w:szCs w:val="28"/>
        </w:rPr>
        <w:t xml:space="preserve">- </w:t>
      </w:r>
      <w:r w:rsidR="004F0A1B" w:rsidRPr="00DC1284">
        <w:rPr>
          <w:sz w:val="28"/>
          <w:szCs w:val="28"/>
        </w:rPr>
        <w:t>краткость, но максимальная информативность материала;</w:t>
      </w:r>
    </w:p>
    <w:p w:rsidR="004F0A1B" w:rsidRPr="00DC1284" w:rsidRDefault="00071AC8" w:rsidP="004F0A1B">
      <w:pPr>
        <w:ind w:firstLine="709"/>
        <w:jc w:val="both"/>
        <w:rPr>
          <w:sz w:val="28"/>
          <w:szCs w:val="28"/>
        </w:rPr>
      </w:pPr>
      <w:r>
        <w:rPr>
          <w:sz w:val="28"/>
          <w:szCs w:val="28"/>
        </w:rPr>
        <w:t xml:space="preserve">- </w:t>
      </w:r>
      <w:r w:rsidR="004F0A1B" w:rsidRPr="00DC1284">
        <w:rPr>
          <w:sz w:val="28"/>
          <w:szCs w:val="28"/>
        </w:rPr>
        <w:t>отсутствие терминологии, трудной для понимания лицами, не имеющими юридического образования;</w:t>
      </w:r>
    </w:p>
    <w:p w:rsidR="004F0A1B" w:rsidRPr="00DC1284" w:rsidRDefault="00071AC8" w:rsidP="004F0A1B">
      <w:pPr>
        <w:ind w:firstLine="709"/>
        <w:jc w:val="both"/>
        <w:rPr>
          <w:sz w:val="28"/>
          <w:szCs w:val="28"/>
        </w:rPr>
      </w:pPr>
      <w:r>
        <w:rPr>
          <w:sz w:val="28"/>
          <w:szCs w:val="28"/>
        </w:rPr>
        <w:t xml:space="preserve">- </w:t>
      </w:r>
      <w:r w:rsidR="004F0A1B" w:rsidRPr="00DC1284">
        <w:rPr>
          <w:sz w:val="28"/>
          <w:szCs w:val="28"/>
        </w:rPr>
        <w:t>структурированность (разделы, подразделы и т.д.) материала;</w:t>
      </w:r>
    </w:p>
    <w:p w:rsidR="004F0A1B" w:rsidRPr="00DC1284" w:rsidRDefault="00071AC8" w:rsidP="004F0A1B">
      <w:pPr>
        <w:ind w:firstLine="709"/>
        <w:jc w:val="both"/>
        <w:rPr>
          <w:sz w:val="28"/>
          <w:szCs w:val="28"/>
        </w:rPr>
      </w:pPr>
      <w:r>
        <w:rPr>
          <w:sz w:val="28"/>
          <w:szCs w:val="28"/>
        </w:rPr>
        <w:t xml:space="preserve">- </w:t>
      </w:r>
      <w:r w:rsidR="004F0A1B" w:rsidRPr="00DC1284">
        <w:rPr>
          <w:sz w:val="28"/>
          <w:szCs w:val="28"/>
        </w:rPr>
        <w:t>выделение курсивом и шрифтом ключевой информации;</w:t>
      </w:r>
    </w:p>
    <w:p w:rsidR="004F0A1B" w:rsidRPr="00DC1284" w:rsidRDefault="00071AC8" w:rsidP="004F0A1B">
      <w:pPr>
        <w:ind w:firstLine="709"/>
        <w:jc w:val="both"/>
        <w:rPr>
          <w:sz w:val="28"/>
          <w:szCs w:val="28"/>
        </w:rPr>
      </w:pPr>
      <w:r>
        <w:rPr>
          <w:sz w:val="28"/>
          <w:szCs w:val="28"/>
        </w:rPr>
        <w:t>-</w:t>
      </w:r>
      <w:r w:rsidR="004F0A1B" w:rsidRPr="00DC1284">
        <w:rPr>
          <w:sz w:val="28"/>
          <w:szCs w:val="28"/>
        </w:rPr>
        <w:t xml:space="preserve"> указание разработчика информационного материала и дату ее издания (например, путем включения соответствующей информации в нижний или верхний колонтитул).</w:t>
      </w:r>
    </w:p>
    <w:p w:rsidR="004F0A1B" w:rsidRPr="00DC1284" w:rsidRDefault="004F0A1B" w:rsidP="004F0A1B">
      <w:pPr>
        <w:ind w:firstLine="709"/>
        <w:jc w:val="both"/>
        <w:rPr>
          <w:sz w:val="28"/>
          <w:szCs w:val="28"/>
        </w:rPr>
      </w:pPr>
      <w:r w:rsidRPr="00DC1284">
        <w:rPr>
          <w:sz w:val="28"/>
          <w:szCs w:val="28"/>
        </w:rPr>
        <w:t>Распространение просветительских материалов осуществляется:</w:t>
      </w:r>
    </w:p>
    <w:p w:rsidR="004F0A1B" w:rsidRPr="00DC1284" w:rsidRDefault="00071AC8" w:rsidP="004F0A1B">
      <w:pPr>
        <w:ind w:firstLine="709"/>
        <w:jc w:val="both"/>
        <w:rPr>
          <w:sz w:val="28"/>
          <w:szCs w:val="28"/>
        </w:rPr>
      </w:pPr>
      <w:r>
        <w:rPr>
          <w:sz w:val="28"/>
          <w:szCs w:val="28"/>
        </w:rPr>
        <w:t xml:space="preserve">- </w:t>
      </w:r>
      <w:r w:rsidR="004F0A1B" w:rsidRPr="00DC1284">
        <w:rPr>
          <w:sz w:val="28"/>
          <w:szCs w:val="28"/>
        </w:rPr>
        <w:t>путем публикации в журналах, сборниках, монографиях;</w:t>
      </w:r>
    </w:p>
    <w:p w:rsidR="004F0A1B" w:rsidRPr="00DC1284" w:rsidRDefault="00071AC8" w:rsidP="004F0A1B">
      <w:pPr>
        <w:ind w:firstLine="709"/>
        <w:jc w:val="both"/>
        <w:rPr>
          <w:sz w:val="28"/>
          <w:szCs w:val="28"/>
        </w:rPr>
      </w:pPr>
      <w:r>
        <w:rPr>
          <w:sz w:val="28"/>
          <w:szCs w:val="28"/>
        </w:rPr>
        <w:t xml:space="preserve">- </w:t>
      </w:r>
      <w:r w:rsidR="004F0A1B" w:rsidRPr="00DC1284">
        <w:rPr>
          <w:sz w:val="28"/>
          <w:szCs w:val="28"/>
        </w:rPr>
        <w:t>путем выступления на конференциях, круглых столах;</w:t>
      </w:r>
    </w:p>
    <w:p w:rsidR="004F0A1B" w:rsidRPr="00DC1284" w:rsidRDefault="00071AC8" w:rsidP="004F0A1B">
      <w:pPr>
        <w:ind w:firstLine="709"/>
        <w:jc w:val="both"/>
        <w:rPr>
          <w:sz w:val="28"/>
          <w:szCs w:val="28"/>
        </w:rPr>
      </w:pPr>
      <w:r>
        <w:rPr>
          <w:sz w:val="28"/>
          <w:szCs w:val="28"/>
        </w:rPr>
        <w:t xml:space="preserve">- </w:t>
      </w:r>
      <w:r w:rsidR="004F0A1B" w:rsidRPr="00DC1284">
        <w:rPr>
          <w:sz w:val="28"/>
          <w:szCs w:val="28"/>
        </w:rPr>
        <w:t>размещения на официальных интернет-сайтах разработчика;</w:t>
      </w:r>
    </w:p>
    <w:p w:rsidR="004F0A1B" w:rsidRPr="00DC1284" w:rsidRDefault="00071AC8" w:rsidP="004F0A1B">
      <w:pPr>
        <w:ind w:firstLine="709"/>
        <w:jc w:val="both"/>
        <w:rPr>
          <w:sz w:val="28"/>
          <w:szCs w:val="28"/>
        </w:rPr>
      </w:pPr>
      <w:r>
        <w:rPr>
          <w:sz w:val="28"/>
          <w:szCs w:val="28"/>
        </w:rPr>
        <w:lastRenderedPageBreak/>
        <w:t xml:space="preserve">- </w:t>
      </w:r>
      <w:r w:rsidR="004F0A1B">
        <w:rPr>
          <w:sz w:val="28"/>
          <w:szCs w:val="28"/>
        </w:rPr>
        <w:t>посредством распространения при проведении</w:t>
      </w:r>
      <w:r w:rsidR="004F0A1B" w:rsidRPr="00DC1284">
        <w:rPr>
          <w:sz w:val="28"/>
          <w:szCs w:val="28"/>
        </w:rPr>
        <w:t xml:space="preserve"> занятий, семинаров, лекций;</w:t>
      </w:r>
    </w:p>
    <w:p w:rsidR="004F0A1B" w:rsidRDefault="00071AC8" w:rsidP="004F0A1B">
      <w:pPr>
        <w:ind w:firstLine="709"/>
        <w:jc w:val="both"/>
        <w:rPr>
          <w:sz w:val="28"/>
          <w:szCs w:val="28"/>
        </w:rPr>
      </w:pPr>
      <w:r>
        <w:rPr>
          <w:sz w:val="28"/>
          <w:szCs w:val="28"/>
        </w:rPr>
        <w:t xml:space="preserve">- </w:t>
      </w:r>
      <w:r w:rsidR="004F0A1B" w:rsidRPr="00DC1284">
        <w:rPr>
          <w:sz w:val="28"/>
          <w:szCs w:val="28"/>
        </w:rPr>
        <w:t>путем направления писем на имя того или иного руководителя учреждения, организации, ведомства различного уровня.</w:t>
      </w:r>
    </w:p>
    <w:p w:rsidR="00B84887" w:rsidRPr="00B84887" w:rsidRDefault="00B84887" w:rsidP="00B84887">
      <w:pPr>
        <w:ind w:firstLine="709"/>
        <w:jc w:val="both"/>
        <w:rPr>
          <w:sz w:val="28"/>
          <w:szCs w:val="28"/>
        </w:rPr>
      </w:pPr>
      <w:r w:rsidRPr="00B84887">
        <w:rPr>
          <w:sz w:val="28"/>
          <w:szCs w:val="28"/>
        </w:rPr>
        <w:t>Просветительские материалы также должны отвечать информационным потребностям целевых групп и давать максимально конкретную информацию (ответы и рекомендации) по проблеме.</w:t>
      </w:r>
    </w:p>
    <w:p w:rsidR="00B84887" w:rsidRDefault="00B84887" w:rsidP="00B84887">
      <w:pPr>
        <w:ind w:firstLine="709"/>
        <w:jc w:val="center"/>
        <w:rPr>
          <w:b/>
          <w:sz w:val="28"/>
          <w:szCs w:val="28"/>
        </w:rPr>
      </w:pPr>
    </w:p>
    <w:p w:rsidR="00B84887" w:rsidRPr="00B84887" w:rsidRDefault="00B84887" w:rsidP="00B84887">
      <w:pPr>
        <w:ind w:firstLine="709"/>
        <w:jc w:val="both"/>
        <w:rPr>
          <w:b/>
          <w:sz w:val="28"/>
          <w:szCs w:val="28"/>
        </w:rPr>
      </w:pPr>
      <w:r>
        <w:rPr>
          <w:b/>
          <w:sz w:val="28"/>
          <w:szCs w:val="28"/>
        </w:rPr>
        <w:t xml:space="preserve">При разработке </w:t>
      </w:r>
      <w:r w:rsidRPr="00B84887">
        <w:rPr>
          <w:b/>
          <w:sz w:val="28"/>
          <w:szCs w:val="28"/>
        </w:rPr>
        <w:t>печатных</w:t>
      </w:r>
      <w:r>
        <w:rPr>
          <w:b/>
          <w:sz w:val="28"/>
          <w:szCs w:val="28"/>
        </w:rPr>
        <w:t xml:space="preserve"> информационных материалов рекомендуется следующее: </w:t>
      </w:r>
    </w:p>
    <w:p w:rsidR="00B84887" w:rsidRDefault="00B84887" w:rsidP="00B84887">
      <w:pPr>
        <w:ind w:firstLine="709"/>
        <w:jc w:val="both"/>
        <w:rPr>
          <w:sz w:val="28"/>
          <w:szCs w:val="28"/>
        </w:rPr>
      </w:pPr>
      <w:r>
        <w:rPr>
          <w:sz w:val="28"/>
          <w:szCs w:val="28"/>
        </w:rPr>
        <w:t>- д</w:t>
      </w:r>
      <w:r w:rsidRPr="00B84887">
        <w:rPr>
          <w:sz w:val="28"/>
          <w:szCs w:val="28"/>
        </w:rPr>
        <w:t>изайн</w:t>
      </w:r>
      <w:r>
        <w:rPr>
          <w:sz w:val="28"/>
          <w:szCs w:val="28"/>
        </w:rPr>
        <w:t xml:space="preserve"> информационного печатного материала</w:t>
      </w:r>
      <w:r w:rsidRPr="00B84887">
        <w:rPr>
          <w:sz w:val="28"/>
          <w:szCs w:val="28"/>
        </w:rPr>
        <w:t xml:space="preserve"> должен привлекать</w:t>
      </w:r>
      <w:r>
        <w:rPr>
          <w:sz w:val="28"/>
          <w:szCs w:val="28"/>
        </w:rPr>
        <w:t>, но не отвлекать от содержания;</w:t>
      </w:r>
    </w:p>
    <w:p w:rsidR="00B84887" w:rsidRPr="00B84887" w:rsidRDefault="00B84887" w:rsidP="00B84887">
      <w:pPr>
        <w:ind w:firstLine="709"/>
        <w:jc w:val="both"/>
        <w:rPr>
          <w:sz w:val="28"/>
          <w:szCs w:val="28"/>
        </w:rPr>
      </w:pPr>
      <w:r>
        <w:rPr>
          <w:sz w:val="28"/>
          <w:szCs w:val="28"/>
        </w:rPr>
        <w:t>- к</w:t>
      </w:r>
      <w:r w:rsidRPr="00B84887">
        <w:rPr>
          <w:sz w:val="28"/>
          <w:szCs w:val="28"/>
        </w:rPr>
        <w:t>аждая иллюстрация должна сопровождаться тольк</w:t>
      </w:r>
      <w:r>
        <w:rPr>
          <w:sz w:val="28"/>
          <w:szCs w:val="28"/>
        </w:rPr>
        <w:t>о одним сообщением (</w:t>
      </w:r>
      <w:r w:rsidRPr="00B84887">
        <w:rPr>
          <w:sz w:val="28"/>
          <w:szCs w:val="28"/>
        </w:rPr>
        <w:t>особенно важно для плакатов, карточек с рекомендациями и брошюр</w:t>
      </w:r>
      <w:r>
        <w:rPr>
          <w:sz w:val="28"/>
          <w:szCs w:val="28"/>
        </w:rPr>
        <w:t>);</w:t>
      </w:r>
    </w:p>
    <w:p w:rsidR="00B84887" w:rsidRPr="00B84887" w:rsidRDefault="00B84887" w:rsidP="00B84887">
      <w:pPr>
        <w:ind w:firstLine="709"/>
        <w:jc w:val="both"/>
        <w:rPr>
          <w:sz w:val="28"/>
          <w:szCs w:val="28"/>
        </w:rPr>
      </w:pPr>
      <w:r>
        <w:rPr>
          <w:sz w:val="28"/>
          <w:szCs w:val="28"/>
        </w:rPr>
        <w:t>- ограничивать</w:t>
      </w:r>
      <w:r w:rsidRPr="00B84887">
        <w:rPr>
          <w:sz w:val="28"/>
          <w:szCs w:val="28"/>
        </w:rPr>
        <w:t xml:space="preserve"> в материалах количество идей и страниц</w:t>
      </w:r>
      <w:r>
        <w:rPr>
          <w:sz w:val="28"/>
          <w:szCs w:val="28"/>
        </w:rPr>
        <w:t>;</w:t>
      </w:r>
    </w:p>
    <w:p w:rsidR="00B84887" w:rsidRPr="00B84887" w:rsidRDefault="00B84887" w:rsidP="00B84887">
      <w:pPr>
        <w:ind w:firstLine="709"/>
        <w:jc w:val="both"/>
        <w:rPr>
          <w:sz w:val="28"/>
          <w:szCs w:val="28"/>
        </w:rPr>
      </w:pPr>
      <w:r>
        <w:rPr>
          <w:sz w:val="28"/>
          <w:szCs w:val="28"/>
        </w:rPr>
        <w:t>- оставлять</w:t>
      </w:r>
      <w:r w:rsidRPr="00B84887">
        <w:rPr>
          <w:sz w:val="28"/>
          <w:szCs w:val="28"/>
        </w:rPr>
        <w:t xml:space="preserve"> как м</w:t>
      </w:r>
      <w:r>
        <w:rPr>
          <w:sz w:val="28"/>
          <w:szCs w:val="28"/>
        </w:rPr>
        <w:t>ожно больше незаполненных мест, необходимо сбалансировать</w:t>
      </w:r>
      <w:r w:rsidRPr="00B84887">
        <w:rPr>
          <w:sz w:val="28"/>
          <w:szCs w:val="28"/>
        </w:rPr>
        <w:t xml:space="preserve"> текст, ил</w:t>
      </w:r>
      <w:r>
        <w:rPr>
          <w:sz w:val="28"/>
          <w:szCs w:val="28"/>
        </w:rPr>
        <w:t>люстрации и незаполненные места;</w:t>
      </w:r>
    </w:p>
    <w:p w:rsidR="00B84887" w:rsidRPr="00B84887" w:rsidRDefault="00B84887" w:rsidP="00B84887">
      <w:pPr>
        <w:ind w:firstLine="709"/>
        <w:jc w:val="both"/>
        <w:rPr>
          <w:sz w:val="28"/>
          <w:szCs w:val="28"/>
        </w:rPr>
      </w:pPr>
      <w:r>
        <w:rPr>
          <w:sz w:val="28"/>
          <w:szCs w:val="28"/>
        </w:rPr>
        <w:t xml:space="preserve">- располагать </w:t>
      </w:r>
      <w:r w:rsidRPr="00B84887">
        <w:rPr>
          <w:sz w:val="28"/>
          <w:szCs w:val="28"/>
        </w:rPr>
        <w:t>сообщения в последовательности, которая наиболе</w:t>
      </w:r>
      <w:r>
        <w:rPr>
          <w:sz w:val="28"/>
          <w:szCs w:val="28"/>
        </w:rPr>
        <w:t>е логична для целевой аудитории;</w:t>
      </w:r>
    </w:p>
    <w:p w:rsidR="00B84887" w:rsidRPr="00B84887" w:rsidRDefault="00B84887" w:rsidP="00B84887">
      <w:pPr>
        <w:ind w:firstLine="709"/>
        <w:jc w:val="both"/>
        <w:rPr>
          <w:sz w:val="28"/>
          <w:szCs w:val="28"/>
        </w:rPr>
      </w:pPr>
      <w:r>
        <w:rPr>
          <w:sz w:val="28"/>
          <w:szCs w:val="28"/>
        </w:rPr>
        <w:t>- к</w:t>
      </w:r>
      <w:r w:rsidRPr="00B84887">
        <w:rPr>
          <w:sz w:val="28"/>
          <w:szCs w:val="28"/>
        </w:rPr>
        <w:t>аждая иллюстрация должна нести смыслов</w:t>
      </w:r>
      <w:r>
        <w:rPr>
          <w:sz w:val="28"/>
          <w:szCs w:val="28"/>
        </w:rPr>
        <w:t>ую нагрузку или объяснять текст;</w:t>
      </w:r>
    </w:p>
    <w:p w:rsidR="00B84887" w:rsidRPr="00B84887" w:rsidRDefault="00B84887" w:rsidP="00B84887">
      <w:pPr>
        <w:ind w:firstLine="709"/>
        <w:jc w:val="both"/>
        <w:rPr>
          <w:sz w:val="28"/>
          <w:szCs w:val="28"/>
        </w:rPr>
      </w:pPr>
      <w:r>
        <w:rPr>
          <w:sz w:val="28"/>
          <w:szCs w:val="28"/>
        </w:rPr>
        <w:t>- использовать простые иллюстрации, л</w:t>
      </w:r>
      <w:r w:rsidRPr="00B84887">
        <w:rPr>
          <w:sz w:val="28"/>
          <w:szCs w:val="28"/>
        </w:rPr>
        <w:t xml:space="preserve">ишние детали могут отвлечь </w:t>
      </w:r>
      <w:r>
        <w:rPr>
          <w:sz w:val="28"/>
          <w:szCs w:val="28"/>
        </w:rPr>
        <w:t>внимание от основной информации;</w:t>
      </w:r>
    </w:p>
    <w:p w:rsidR="00B84887" w:rsidRPr="00B84887" w:rsidRDefault="00B84887" w:rsidP="00B84887">
      <w:pPr>
        <w:ind w:firstLine="709"/>
        <w:jc w:val="both"/>
        <w:rPr>
          <w:sz w:val="28"/>
          <w:szCs w:val="28"/>
        </w:rPr>
      </w:pPr>
      <w:r>
        <w:rPr>
          <w:sz w:val="28"/>
          <w:szCs w:val="28"/>
        </w:rPr>
        <w:t>- с</w:t>
      </w:r>
      <w:r w:rsidRPr="00B84887">
        <w:rPr>
          <w:sz w:val="28"/>
          <w:szCs w:val="28"/>
        </w:rPr>
        <w:t xml:space="preserve">тиль дизайна (рисунки, фотографии, </w:t>
      </w:r>
      <w:r>
        <w:rPr>
          <w:sz w:val="28"/>
          <w:szCs w:val="28"/>
        </w:rPr>
        <w:t>коллажи) и его содержание должны</w:t>
      </w:r>
      <w:r w:rsidRPr="00B84887">
        <w:rPr>
          <w:sz w:val="28"/>
          <w:szCs w:val="28"/>
        </w:rPr>
        <w:t xml:space="preserve"> о</w:t>
      </w:r>
      <w:r>
        <w:rPr>
          <w:sz w:val="28"/>
          <w:szCs w:val="28"/>
        </w:rPr>
        <w:t>твечать запросам целевой группы;</w:t>
      </w:r>
    </w:p>
    <w:p w:rsidR="00B84887" w:rsidRPr="00B84887" w:rsidRDefault="00B84887" w:rsidP="00B84887">
      <w:pPr>
        <w:ind w:firstLine="709"/>
        <w:jc w:val="both"/>
        <w:rPr>
          <w:sz w:val="28"/>
          <w:szCs w:val="28"/>
        </w:rPr>
      </w:pPr>
      <w:r>
        <w:rPr>
          <w:sz w:val="28"/>
          <w:szCs w:val="28"/>
        </w:rPr>
        <w:t>- использовать</w:t>
      </w:r>
      <w:r w:rsidRPr="00B84887">
        <w:rPr>
          <w:sz w:val="28"/>
          <w:szCs w:val="28"/>
        </w:rPr>
        <w:t xml:space="preserve"> образы объектов и ситуации, кот</w:t>
      </w:r>
      <w:r w:rsidR="009A405F">
        <w:rPr>
          <w:sz w:val="28"/>
          <w:szCs w:val="28"/>
        </w:rPr>
        <w:t>орые понимает целевая аудитория;</w:t>
      </w:r>
    </w:p>
    <w:p w:rsidR="00B84887" w:rsidRDefault="009A405F" w:rsidP="00B84887">
      <w:pPr>
        <w:ind w:firstLine="709"/>
        <w:jc w:val="both"/>
        <w:rPr>
          <w:sz w:val="28"/>
          <w:szCs w:val="28"/>
        </w:rPr>
      </w:pPr>
      <w:r>
        <w:rPr>
          <w:sz w:val="28"/>
          <w:szCs w:val="28"/>
        </w:rPr>
        <w:t>- использовать</w:t>
      </w:r>
      <w:r w:rsidR="00B84887" w:rsidRPr="00B84887">
        <w:rPr>
          <w:sz w:val="28"/>
          <w:szCs w:val="28"/>
        </w:rPr>
        <w:t xml:space="preserve"> язык</w:t>
      </w:r>
      <w:r>
        <w:rPr>
          <w:sz w:val="28"/>
          <w:szCs w:val="28"/>
        </w:rPr>
        <w:t xml:space="preserve"> и словарь целевой аудитории;</w:t>
      </w:r>
    </w:p>
    <w:p w:rsidR="00B84887" w:rsidRPr="00B84887" w:rsidRDefault="009A405F" w:rsidP="00B84887">
      <w:pPr>
        <w:ind w:firstLine="709"/>
        <w:jc w:val="both"/>
        <w:rPr>
          <w:sz w:val="28"/>
          <w:szCs w:val="28"/>
        </w:rPr>
      </w:pPr>
      <w:r>
        <w:rPr>
          <w:sz w:val="28"/>
          <w:szCs w:val="28"/>
        </w:rPr>
        <w:t>- повторять</w:t>
      </w:r>
      <w:r w:rsidR="00B84887" w:rsidRPr="00B84887">
        <w:rPr>
          <w:sz w:val="28"/>
          <w:szCs w:val="28"/>
        </w:rPr>
        <w:t xml:space="preserve"> </w:t>
      </w:r>
      <w:r>
        <w:rPr>
          <w:sz w:val="28"/>
          <w:szCs w:val="28"/>
        </w:rPr>
        <w:t>основную информацию в материале;</w:t>
      </w:r>
    </w:p>
    <w:p w:rsidR="00B84887" w:rsidRPr="00B84887" w:rsidRDefault="009A405F" w:rsidP="00B84887">
      <w:pPr>
        <w:ind w:firstLine="709"/>
        <w:jc w:val="both"/>
        <w:rPr>
          <w:sz w:val="28"/>
          <w:szCs w:val="28"/>
        </w:rPr>
      </w:pPr>
      <w:r>
        <w:rPr>
          <w:sz w:val="28"/>
          <w:szCs w:val="28"/>
        </w:rPr>
        <w:t>- выбирать читабельный шрифт, так как н</w:t>
      </w:r>
      <w:r w:rsidR="00B84887" w:rsidRPr="00B84887">
        <w:rPr>
          <w:sz w:val="28"/>
          <w:szCs w:val="28"/>
        </w:rPr>
        <w:t>аиболее трудно читать курсив и шрифт без засечек — их используют для заголовков.</w:t>
      </w:r>
    </w:p>
    <w:p w:rsidR="00B84887" w:rsidRPr="00B84887" w:rsidRDefault="009A405F" w:rsidP="00B84887">
      <w:pPr>
        <w:ind w:firstLine="709"/>
        <w:jc w:val="both"/>
        <w:rPr>
          <w:sz w:val="28"/>
          <w:szCs w:val="28"/>
        </w:rPr>
      </w:pPr>
      <w:r>
        <w:rPr>
          <w:sz w:val="28"/>
          <w:szCs w:val="28"/>
        </w:rPr>
        <w:t>- использовать строчные и прописные буквы, поскольку т</w:t>
      </w:r>
      <w:r w:rsidR="00B84887" w:rsidRPr="00B84887">
        <w:rPr>
          <w:sz w:val="28"/>
          <w:szCs w:val="28"/>
        </w:rPr>
        <w:t>екст, представленный только прописными, воспринимается труднее.</w:t>
      </w:r>
    </w:p>
    <w:p w:rsidR="009A405F" w:rsidRDefault="009A405F" w:rsidP="00B84887">
      <w:pPr>
        <w:ind w:firstLine="709"/>
        <w:jc w:val="both"/>
        <w:rPr>
          <w:sz w:val="28"/>
          <w:szCs w:val="28"/>
        </w:rPr>
      </w:pPr>
    </w:p>
    <w:p w:rsidR="00B84887" w:rsidRPr="00B84887" w:rsidRDefault="009A405F" w:rsidP="00B84887">
      <w:pPr>
        <w:ind w:firstLine="709"/>
        <w:jc w:val="both"/>
        <w:rPr>
          <w:b/>
          <w:sz w:val="28"/>
          <w:szCs w:val="28"/>
        </w:rPr>
      </w:pPr>
      <w:r w:rsidRPr="00D94EBF">
        <w:rPr>
          <w:b/>
          <w:sz w:val="28"/>
          <w:szCs w:val="28"/>
        </w:rPr>
        <w:t xml:space="preserve">При разработке информационных материалов посредством использования </w:t>
      </w:r>
      <w:r w:rsidR="00B84887" w:rsidRPr="00B84887">
        <w:rPr>
          <w:b/>
          <w:sz w:val="28"/>
          <w:szCs w:val="28"/>
        </w:rPr>
        <w:t>видео- и аудио</w:t>
      </w:r>
      <w:r w:rsidRPr="00D94EBF">
        <w:rPr>
          <w:b/>
          <w:sz w:val="28"/>
          <w:szCs w:val="28"/>
        </w:rPr>
        <w:t>средств рекомендуется следующее:</w:t>
      </w:r>
    </w:p>
    <w:p w:rsidR="00B84887" w:rsidRDefault="00D94EBF" w:rsidP="00B84887">
      <w:pPr>
        <w:ind w:firstLine="709"/>
        <w:jc w:val="both"/>
        <w:rPr>
          <w:sz w:val="28"/>
          <w:szCs w:val="28"/>
        </w:rPr>
      </w:pPr>
      <w:r>
        <w:rPr>
          <w:sz w:val="28"/>
          <w:szCs w:val="28"/>
        </w:rPr>
        <w:t>- к</w:t>
      </w:r>
      <w:r w:rsidR="00B84887" w:rsidRPr="00B84887">
        <w:rPr>
          <w:sz w:val="28"/>
          <w:szCs w:val="28"/>
        </w:rPr>
        <w:t>аждый ролик (аудио-, виде</w:t>
      </w:r>
      <w:proofErr w:type="gramStart"/>
      <w:r w:rsidR="00B84887" w:rsidRPr="00B84887">
        <w:rPr>
          <w:sz w:val="28"/>
          <w:szCs w:val="28"/>
        </w:rPr>
        <w:t>о-</w:t>
      </w:r>
      <w:proofErr w:type="gramEnd"/>
      <w:r w:rsidR="00B84887" w:rsidRPr="00B84887">
        <w:rPr>
          <w:sz w:val="28"/>
          <w:szCs w:val="28"/>
        </w:rPr>
        <w:t>) должен доносить одну основную идею</w:t>
      </w:r>
      <w:r>
        <w:rPr>
          <w:sz w:val="28"/>
          <w:szCs w:val="28"/>
        </w:rPr>
        <w:t>;</w:t>
      </w:r>
    </w:p>
    <w:p w:rsidR="00B84887" w:rsidRPr="00B84887" w:rsidRDefault="00D94EBF" w:rsidP="00B84887">
      <w:pPr>
        <w:ind w:firstLine="709"/>
        <w:jc w:val="both"/>
        <w:rPr>
          <w:sz w:val="28"/>
          <w:szCs w:val="28"/>
        </w:rPr>
      </w:pPr>
      <w:r>
        <w:rPr>
          <w:sz w:val="28"/>
          <w:szCs w:val="28"/>
        </w:rPr>
        <w:t xml:space="preserve">- использовать </w:t>
      </w:r>
      <w:r w:rsidR="00B84887" w:rsidRPr="00B84887">
        <w:rPr>
          <w:sz w:val="28"/>
          <w:szCs w:val="28"/>
        </w:rPr>
        <w:t xml:space="preserve"> источники информации, которые воспринима</w:t>
      </w:r>
      <w:r>
        <w:rPr>
          <w:sz w:val="28"/>
          <w:szCs w:val="28"/>
        </w:rPr>
        <w:t>ются аудиторией как достоверные;</w:t>
      </w:r>
    </w:p>
    <w:p w:rsidR="00B84887" w:rsidRPr="00B84887" w:rsidRDefault="00D94EBF" w:rsidP="00B84887">
      <w:pPr>
        <w:ind w:firstLine="709"/>
        <w:jc w:val="both"/>
        <w:rPr>
          <w:sz w:val="28"/>
          <w:szCs w:val="28"/>
        </w:rPr>
      </w:pPr>
      <w:r>
        <w:rPr>
          <w:sz w:val="28"/>
          <w:szCs w:val="28"/>
        </w:rPr>
        <w:t>- использовать</w:t>
      </w:r>
      <w:r w:rsidR="00B84887" w:rsidRPr="00B84887">
        <w:rPr>
          <w:sz w:val="28"/>
          <w:szCs w:val="28"/>
        </w:rPr>
        <w:t xml:space="preserve"> </w:t>
      </w:r>
      <w:r>
        <w:rPr>
          <w:sz w:val="28"/>
          <w:szCs w:val="28"/>
        </w:rPr>
        <w:t>оригинальные сценарии, избегать клише;</w:t>
      </w:r>
    </w:p>
    <w:p w:rsidR="00B84887" w:rsidRPr="00B84887" w:rsidRDefault="00D94EBF" w:rsidP="00B84887">
      <w:pPr>
        <w:ind w:firstLine="709"/>
        <w:jc w:val="both"/>
        <w:rPr>
          <w:sz w:val="28"/>
          <w:szCs w:val="28"/>
        </w:rPr>
      </w:pPr>
      <w:r>
        <w:rPr>
          <w:sz w:val="28"/>
          <w:szCs w:val="28"/>
        </w:rPr>
        <w:t>- воздействовать на воображение слушателей (г</w:t>
      </w:r>
      <w:r w:rsidR="00B84887" w:rsidRPr="00B84887">
        <w:rPr>
          <w:sz w:val="28"/>
          <w:szCs w:val="28"/>
        </w:rPr>
        <w:t>олоса, музыка, изображение или звуковые эффекты должны вы</w:t>
      </w:r>
      <w:r>
        <w:rPr>
          <w:sz w:val="28"/>
          <w:szCs w:val="28"/>
        </w:rPr>
        <w:t>зывать положительные ассоциации);</w:t>
      </w:r>
    </w:p>
    <w:p w:rsidR="00B84887" w:rsidRPr="00B84887" w:rsidRDefault="00D94EBF" w:rsidP="00B84887">
      <w:pPr>
        <w:ind w:firstLine="709"/>
        <w:jc w:val="both"/>
        <w:rPr>
          <w:sz w:val="28"/>
          <w:szCs w:val="28"/>
        </w:rPr>
      </w:pPr>
      <w:r>
        <w:rPr>
          <w:sz w:val="28"/>
          <w:szCs w:val="28"/>
        </w:rPr>
        <w:lastRenderedPageBreak/>
        <w:t xml:space="preserve">- подготавливать </w:t>
      </w:r>
      <w:r w:rsidR="00B84887" w:rsidRPr="00B84887">
        <w:rPr>
          <w:sz w:val="28"/>
          <w:szCs w:val="28"/>
        </w:rPr>
        <w:t>аудио- и видеоэффекты, которые наиболее эффективно воспринимаются целевой аудиторией.</w:t>
      </w:r>
    </w:p>
    <w:p w:rsidR="00B84887" w:rsidRPr="00B84887" w:rsidRDefault="00D94EBF" w:rsidP="00B84887">
      <w:pPr>
        <w:ind w:firstLine="709"/>
        <w:jc w:val="both"/>
        <w:rPr>
          <w:sz w:val="28"/>
          <w:szCs w:val="28"/>
        </w:rPr>
      </w:pPr>
      <w:r>
        <w:rPr>
          <w:sz w:val="28"/>
          <w:szCs w:val="28"/>
        </w:rPr>
        <w:t>- призывать с</w:t>
      </w:r>
      <w:r w:rsidR="00B84887" w:rsidRPr="00B84887">
        <w:rPr>
          <w:sz w:val="28"/>
          <w:szCs w:val="28"/>
        </w:rPr>
        <w:t xml:space="preserve">лушателей и зрителей к действию, однозначно </w:t>
      </w:r>
      <w:r>
        <w:rPr>
          <w:sz w:val="28"/>
          <w:szCs w:val="28"/>
        </w:rPr>
        <w:t>говорить и показывать, что необходимо сделать;</w:t>
      </w:r>
    </w:p>
    <w:p w:rsidR="00B84887" w:rsidRDefault="00D94EBF" w:rsidP="00B84887">
      <w:pPr>
        <w:ind w:firstLine="709"/>
        <w:jc w:val="both"/>
        <w:rPr>
          <w:sz w:val="28"/>
          <w:szCs w:val="28"/>
        </w:rPr>
      </w:pPr>
      <w:r>
        <w:rPr>
          <w:sz w:val="28"/>
          <w:szCs w:val="28"/>
        </w:rPr>
        <w:t>- обеспечить</w:t>
      </w:r>
      <w:r w:rsidR="00B84887" w:rsidRPr="00B84887">
        <w:rPr>
          <w:sz w:val="28"/>
          <w:szCs w:val="28"/>
        </w:rPr>
        <w:t xml:space="preserve"> соблюдение логической последо</w:t>
      </w:r>
      <w:r>
        <w:rPr>
          <w:sz w:val="28"/>
          <w:szCs w:val="28"/>
        </w:rPr>
        <w:t>вательности в подаче материалов;</w:t>
      </w:r>
    </w:p>
    <w:p w:rsidR="00B84887" w:rsidRPr="00B84887" w:rsidRDefault="00D94EBF" w:rsidP="00B84887">
      <w:pPr>
        <w:ind w:firstLine="709"/>
        <w:jc w:val="both"/>
        <w:rPr>
          <w:sz w:val="28"/>
          <w:szCs w:val="28"/>
        </w:rPr>
      </w:pPr>
      <w:r>
        <w:rPr>
          <w:sz w:val="28"/>
          <w:szCs w:val="28"/>
        </w:rPr>
        <w:t xml:space="preserve">- разработанный </w:t>
      </w:r>
      <w:r w:rsidR="00B84887" w:rsidRPr="00B84887">
        <w:rPr>
          <w:sz w:val="28"/>
          <w:szCs w:val="28"/>
        </w:rPr>
        <w:t xml:space="preserve">просветительский материал </w:t>
      </w:r>
      <w:r>
        <w:rPr>
          <w:sz w:val="28"/>
          <w:szCs w:val="28"/>
        </w:rPr>
        <w:t xml:space="preserve">необходимо предварительно тестировать самим разработчиком, затем апробировать </w:t>
      </w:r>
      <w:r w:rsidR="00B84887" w:rsidRPr="00B84887">
        <w:rPr>
          <w:sz w:val="28"/>
          <w:szCs w:val="28"/>
        </w:rPr>
        <w:t>в </w:t>
      </w:r>
      <w:hyperlink r:id="rId9" w:history="1">
        <w:r w:rsidR="00B84887" w:rsidRPr="00B84887">
          <w:rPr>
            <w:sz w:val="28"/>
            <w:szCs w:val="28"/>
          </w:rPr>
          <w:t>целевых группах</w:t>
        </w:r>
      </w:hyperlink>
      <w:r w:rsidR="00B84887" w:rsidRPr="00B84887">
        <w:rPr>
          <w:sz w:val="28"/>
          <w:szCs w:val="28"/>
        </w:rPr>
        <w:t>.</w:t>
      </w:r>
    </w:p>
    <w:p w:rsidR="00B84887" w:rsidRPr="00DC1284" w:rsidRDefault="00B84887" w:rsidP="004F0A1B">
      <w:pPr>
        <w:ind w:firstLine="709"/>
        <w:jc w:val="both"/>
        <w:rPr>
          <w:sz w:val="28"/>
          <w:szCs w:val="28"/>
        </w:rPr>
      </w:pPr>
    </w:p>
    <w:p w:rsidR="004F0A1B" w:rsidRPr="009F0FC2" w:rsidRDefault="004F0A1B" w:rsidP="00071AC8">
      <w:pPr>
        <w:ind w:firstLine="709"/>
        <w:jc w:val="both"/>
        <w:rPr>
          <w:b/>
          <w:sz w:val="28"/>
          <w:szCs w:val="28"/>
        </w:rPr>
      </w:pPr>
      <w:r w:rsidRPr="009F0FC2">
        <w:rPr>
          <w:b/>
          <w:sz w:val="28"/>
          <w:szCs w:val="28"/>
        </w:rPr>
        <w:t>I</w:t>
      </w:r>
      <w:r w:rsidRPr="009F0FC2">
        <w:rPr>
          <w:b/>
          <w:sz w:val="28"/>
          <w:szCs w:val="28"/>
          <w:lang w:val="en-US"/>
        </w:rPr>
        <w:t>V</w:t>
      </w:r>
      <w:r w:rsidRPr="009F0FC2">
        <w:rPr>
          <w:b/>
          <w:sz w:val="28"/>
          <w:szCs w:val="28"/>
        </w:rPr>
        <w:t xml:space="preserve">. </w:t>
      </w:r>
      <w:r w:rsidR="00071AC8">
        <w:rPr>
          <w:b/>
          <w:sz w:val="28"/>
          <w:szCs w:val="28"/>
        </w:rPr>
        <w:t>Р</w:t>
      </w:r>
      <w:r w:rsidRPr="009F0FC2">
        <w:rPr>
          <w:b/>
          <w:sz w:val="28"/>
          <w:szCs w:val="28"/>
        </w:rPr>
        <w:t>азмещения</w:t>
      </w:r>
      <w:r w:rsidR="00071AC8">
        <w:rPr>
          <w:b/>
          <w:sz w:val="28"/>
          <w:szCs w:val="28"/>
        </w:rPr>
        <w:t xml:space="preserve"> информационных</w:t>
      </w:r>
      <w:r w:rsidRPr="009F0FC2">
        <w:rPr>
          <w:b/>
          <w:sz w:val="28"/>
          <w:szCs w:val="28"/>
        </w:rPr>
        <w:t xml:space="preserve"> материалов</w:t>
      </w:r>
      <w:r w:rsidR="00071AC8">
        <w:rPr>
          <w:b/>
          <w:sz w:val="28"/>
          <w:szCs w:val="28"/>
        </w:rPr>
        <w:t xml:space="preserve"> в</w:t>
      </w:r>
      <w:r w:rsidRPr="009F0FC2">
        <w:rPr>
          <w:b/>
          <w:sz w:val="28"/>
          <w:szCs w:val="28"/>
        </w:rPr>
        <w:t xml:space="preserve"> средств</w:t>
      </w:r>
      <w:r w:rsidR="00071AC8">
        <w:rPr>
          <w:b/>
          <w:sz w:val="28"/>
          <w:szCs w:val="28"/>
        </w:rPr>
        <w:t>ах</w:t>
      </w:r>
      <w:r w:rsidRPr="009F0FC2">
        <w:rPr>
          <w:b/>
          <w:sz w:val="28"/>
          <w:szCs w:val="28"/>
        </w:rPr>
        <w:t xml:space="preserve"> массовой информации</w:t>
      </w:r>
    </w:p>
    <w:p w:rsidR="004F0A1B" w:rsidRPr="009F0FC2" w:rsidRDefault="004F0A1B" w:rsidP="004F0A1B">
      <w:pPr>
        <w:pStyle w:val="a3"/>
        <w:numPr>
          <w:ilvl w:val="0"/>
          <w:numId w:val="4"/>
        </w:numPr>
        <w:ind w:left="0" w:firstLine="709"/>
        <w:jc w:val="both"/>
        <w:rPr>
          <w:sz w:val="28"/>
          <w:szCs w:val="28"/>
        </w:rPr>
      </w:pPr>
      <w:r w:rsidRPr="009F0FC2">
        <w:rPr>
          <w:sz w:val="28"/>
          <w:szCs w:val="28"/>
        </w:rPr>
        <w:t>При подготовке просветительских материалов для размещения в СМИ предлагается руководствоваться следующими рекомендациями. Сообщение для СМИ, предполагаемое в качестве новости, должно отвечать общепринятым нормам новостного материала.</w:t>
      </w:r>
    </w:p>
    <w:p w:rsidR="004F0A1B" w:rsidRPr="009F0FC2" w:rsidRDefault="004F0A1B" w:rsidP="004F0A1B">
      <w:pPr>
        <w:pStyle w:val="a3"/>
        <w:numPr>
          <w:ilvl w:val="1"/>
          <w:numId w:val="4"/>
        </w:numPr>
        <w:ind w:left="0" w:firstLine="709"/>
        <w:jc w:val="both"/>
        <w:rPr>
          <w:sz w:val="28"/>
          <w:szCs w:val="28"/>
        </w:rPr>
      </w:pPr>
      <w:r w:rsidRPr="009F0FC2">
        <w:rPr>
          <w:sz w:val="28"/>
          <w:szCs w:val="28"/>
        </w:rPr>
        <w:t xml:space="preserve">Содержать информационный повод – яркое событие, которое стало источником для написания материала. Информационный повод должен быть «свежим» - текущей или, по крайней мере, «вчерашней» даты. В качестве поводов могут выступать социально значимые мероприятия, законодательные инициативы, новые принятые нормативно-правовые акты и пр. При формировании новости важно учитывать соответствие информационного повода повестке дня. Информационный повод должен быть интересен для широкого круга читателей. </w:t>
      </w:r>
    </w:p>
    <w:p w:rsidR="004F0A1B" w:rsidRPr="009F0FC2" w:rsidRDefault="004F0A1B" w:rsidP="004F0A1B">
      <w:pPr>
        <w:pStyle w:val="a3"/>
        <w:numPr>
          <w:ilvl w:val="1"/>
          <w:numId w:val="4"/>
        </w:numPr>
        <w:ind w:left="0" w:firstLine="709"/>
        <w:jc w:val="both"/>
        <w:rPr>
          <w:sz w:val="28"/>
          <w:szCs w:val="28"/>
        </w:rPr>
      </w:pPr>
      <w:r w:rsidRPr="009F0FC2">
        <w:rPr>
          <w:sz w:val="28"/>
          <w:szCs w:val="28"/>
        </w:rPr>
        <w:t>Содержать описание события, оптимально – его экспертную оценку (</w:t>
      </w:r>
      <w:proofErr w:type="gramStart"/>
      <w:r w:rsidRPr="009F0FC2">
        <w:rPr>
          <w:sz w:val="28"/>
          <w:szCs w:val="28"/>
        </w:rPr>
        <w:t>комментарий руководителя ведомства</w:t>
      </w:r>
      <w:proofErr w:type="gramEnd"/>
      <w:r w:rsidRPr="009F0FC2">
        <w:rPr>
          <w:sz w:val="28"/>
          <w:szCs w:val="28"/>
        </w:rPr>
        <w:t>, отраслевого эксперта, специалиста), в случае опубликования числовых данных – аналитику с объяснением динамики.</w:t>
      </w:r>
    </w:p>
    <w:p w:rsidR="004F0A1B" w:rsidRPr="009F0FC2" w:rsidRDefault="004F0A1B" w:rsidP="004F0A1B">
      <w:pPr>
        <w:pStyle w:val="a3"/>
        <w:numPr>
          <w:ilvl w:val="1"/>
          <w:numId w:val="4"/>
        </w:numPr>
        <w:ind w:left="0" w:firstLine="709"/>
        <w:jc w:val="both"/>
        <w:rPr>
          <w:sz w:val="28"/>
          <w:szCs w:val="28"/>
        </w:rPr>
      </w:pPr>
      <w:r w:rsidRPr="009F0FC2">
        <w:rPr>
          <w:sz w:val="28"/>
          <w:szCs w:val="28"/>
        </w:rPr>
        <w:t>Тексты должны быть грамотными.</w:t>
      </w:r>
    </w:p>
    <w:p w:rsidR="004F0A1B" w:rsidRPr="009F0FC2" w:rsidRDefault="004F0A1B" w:rsidP="004F0A1B">
      <w:pPr>
        <w:pStyle w:val="a3"/>
        <w:numPr>
          <w:ilvl w:val="1"/>
          <w:numId w:val="4"/>
        </w:numPr>
        <w:ind w:left="0" w:firstLine="709"/>
        <w:jc w:val="both"/>
        <w:rPr>
          <w:sz w:val="28"/>
          <w:szCs w:val="28"/>
        </w:rPr>
      </w:pPr>
      <w:r w:rsidRPr="009F0FC2">
        <w:rPr>
          <w:sz w:val="28"/>
          <w:szCs w:val="28"/>
        </w:rPr>
        <w:t xml:space="preserve">Заголовок новости должен точно и полно характеризовать </w:t>
      </w:r>
      <w:proofErr w:type="gramStart"/>
      <w:r w:rsidRPr="009F0FC2">
        <w:rPr>
          <w:sz w:val="28"/>
          <w:szCs w:val="28"/>
        </w:rPr>
        <w:t>описанное</w:t>
      </w:r>
      <w:proofErr w:type="gramEnd"/>
      <w:r w:rsidRPr="009F0FC2">
        <w:rPr>
          <w:sz w:val="28"/>
          <w:szCs w:val="28"/>
        </w:rPr>
        <w:t xml:space="preserve"> в новости, предлагая СМИ ракурс трактовки ее содержимого.</w:t>
      </w:r>
    </w:p>
    <w:p w:rsidR="004F0A1B" w:rsidRDefault="004F0A1B" w:rsidP="004F0A1B">
      <w:pPr>
        <w:pStyle w:val="a3"/>
        <w:numPr>
          <w:ilvl w:val="1"/>
          <w:numId w:val="4"/>
        </w:numPr>
        <w:ind w:left="0" w:firstLine="709"/>
        <w:jc w:val="both"/>
        <w:rPr>
          <w:sz w:val="28"/>
          <w:szCs w:val="28"/>
        </w:rPr>
      </w:pPr>
      <w:r w:rsidRPr="009F0FC2">
        <w:rPr>
          <w:sz w:val="28"/>
          <w:szCs w:val="28"/>
        </w:rPr>
        <w:t>Не следует перегружать те</w:t>
      </w:r>
      <w:proofErr w:type="gramStart"/>
      <w:r w:rsidRPr="009F0FC2">
        <w:rPr>
          <w:sz w:val="28"/>
          <w:szCs w:val="28"/>
        </w:rPr>
        <w:t>кст сп</w:t>
      </w:r>
      <w:proofErr w:type="gramEnd"/>
      <w:r w:rsidRPr="009F0FC2">
        <w:rPr>
          <w:sz w:val="28"/>
          <w:szCs w:val="28"/>
        </w:rPr>
        <w:t>ецифической юридической терминологией, ссылками на нормативно-правовые акты.</w:t>
      </w:r>
    </w:p>
    <w:p w:rsidR="004F0A1B" w:rsidRDefault="004F0A1B" w:rsidP="004F0A1B">
      <w:pPr>
        <w:pStyle w:val="a3"/>
        <w:numPr>
          <w:ilvl w:val="1"/>
          <w:numId w:val="4"/>
        </w:numPr>
        <w:ind w:left="0" w:firstLine="709"/>
        <w:jc w:val="both"/>
        <w:rPr>
          <w:sz w:val="28"/>
          <w:szCs w:val="28"/>
        </w:rPr>
      </w:pPr>
      <w:r>
        <w:rPr>
          <w:sz w:val="28"/>
          <w:szCs w:val="28"/>
        </w:rPr>
        <w:t xml:space="preserve">Сопровождать текст фотографиями с места событий, </w:t>
      </w:r>
      <w:proofErr w:type="spellStart"/>
      <w:r>
        <w:rPr>
          <w:sz w:val="28"/>
          <w:szCs w:val="28"/>
        </w:rPr>
        <w:t>инфографикой</w:t>
      </w:r>
      <w:proofErr w:type="spellEnd"/>
      <w:r>
        <w:rPr>
          <w:sz w:val="28"/>
          <w:szCs w:val="28"/>
        </w:rPr>
        <w:t xml:space="preserve">, если имеется. </w:t>
      </w:r>
    </w:p>
    <w:p w:rsidR="004F0A1B" w:rsidRDefault="004F0A1B" w:rsidP="004F0A1B">
      <w:pPr>
        <w:pStyle w:val="a3"/>
        <w:numPr>
          <w:ilvl w:val="0"/>
          <w:numId w:val="4"/>
        </w:numPr>
        <w:ind w:left="0" w:firstLine="709"/>
        <w:jc w:val="both"/>
        <w:rPr>
          <w:sz w:val="28"/>
          <w:szCs w:val="28"/>
        </w:rPr>
      </w:pPr>
      <w:r>
        <w:rPr>
          <w:sz w:val="28"/>
          <w:szCs w:val="28"/>
        </w:rPr>
        <w:t xml:space="preserve">Помимо новостного формата подача правовой информации может осуществляться в формате занимательной статьи, аналитической или авторской статьи, формате «вопрос-ответ», телесюжета. Также рекомендуется использовать </w:t>
      </w:r>
      <w:proofErr w:type="gramStart"/>
      <w:r>
        <w:rPr>
          <w:sz w:val="28"/>
          <w:szCs w:val="28"/>
        </w:rPr>
        <w:t>пресс-мероприятия</w:t>
      </w:r>
      <w:proofErr w:type="gramEnd"/>
      <w:r>
        <w:rPr>
          <w:sz w:val="28"/>
          <w:szCs w:val="28"/>
        </w:rPr>
        <w:t xml:space="preserve"> как эффективный способ устранения прямой коммуникации между СМИ и представителями ведомства.</w:t>
      </w:r>
    </w:p>
    <w:p w:rsidR="004F0A1B" w:rsidRDefault="004F0A1B" w:rsidP="004F0A1B">
      <w:pPr>
        <w:pStyle w:val="a3"/>
        <w:numPr>
          <w:ilvl w:val="0"/>
          <w:numId w:val="4"/>
        </w:numPr>
        <w:ind w:left="0" w:firstLine="709"/>
        <w:jc w:val="both"/>
        <w:rPr>
          <w:sz w:val="28"/>
          <w:szCs w:val="28"/>
        </w:rPr>
      </w:pPr>
      <w:r>
        <w:rPr>
          <w:sz w:val="28"/>
          <w:szCs w:val="28"/>
        </w:rPr>
        <w:t>Предпочтительно передавать информацию заблаговременно, чтобы облегчить работу СМИ и дать им время для изучения материала.</w:t>
      </w:r>
    </w:p>
    <w:p w:rsidR="004F0A1B" w:rsidRDefault="004F0A1B" w:rsidP="004F0A1B">
      <w:pPr>
        <w:pStyle w:val="a3"/>
        <w:numPr>
          <w:ilvl w:val="0"/>
          <w:numId w:val="4"/>
        </w:numPr>
        <w:ind w:left="0" w:firstLine="709"/>
        <w:jc w:val="both"/>
        <w:rPr>
          <w:sz w:val="28"/>
          <w:szCs w:val="28"/>
        </w:rPr>
      </w:pPr>
      <w:r>
        <w:rPr>
          <w:sz w:val="28"/>
          <w:szCs w:val="28"/>
        </w:rPr>
        <w:lastRenderedPageBreak/>
        <w:t xml:space="preserve">Сопровождать направляемую информацию контактными данными представителя органа, организации, учреждения. Контактное лицо должно быть всегда открыто и доступно для установления контактов со СМИ. </w:t>
      </w:r>
    </w:p>
    <w:p w:rsidR="004F0A1B" w:rsidRPr="009F0FC2" w:rsidRDefault="004F0A1B" w:rsidP="004F0A1B">
      <w:pPr>
        <w:pStyle w:val="a3"/>
        <w:numPr>
          <w:ilvl w:val="0"/>
          <w:numId w:val="4"/>
        </w:numPr>
        <w:ind w:left="0" w:firstLine="709"/>
        <w:jc w:val="both"/>
        <w:rPr>
          <w:sz w:val="28"/>
          <w:szCs w:val="28"/>
        </w:rPr>
      </w:pPr>
      <w:r>
        <w:rPr>
          <w:sz w:val="28"/>
          <w:szCs w:val="28"/>
        </w:rPr>
        <w:t xml:space="preserve">Реакция на распространение в прессе ошибочных фактов, ложных слухов должна быть немедленной, так как допущенная ошибка, слух могут превратиться в медиа-факт, который намного сложнее устранить. </w:t>
      </w:r>
    </w:p>
    <w:p w:rsidR="004F0A1B" w:rsidRPr="00255340" w:rsidRDefault="004F0A1B" w:rsidP="004F0A1B">
      <w:pPr>
        <w:pStyle w:val="a3"/>
        <w:ind w:left="0" w:firstLine="709"/>
        <w:jc w:val="both"/>
        <w:rPr>
          <w:b/>
          <w:sz w:val="28"/>
          <w:szCs w:val="28"/>
        </w:rPr>
      </w:pPr>
    </w:p>
    <w:p w:rsidR="004F0A1B" w:rsidRPr="00255340" w:rsidRDefault="004F0A1B" w:rsidP="004F0A1B">
      <w:pPr>
        <w:ind w:firstLine="709"/>
        <w:jc w:val="both"/>
        <w:rPr>
          <w:b/>
          <w:sz w:val="28"/>
          <w:szCs w:val="28"/>
        </w:rPr>
      </w:pPr>
      <w:r w:rsidRPr="00255340">
        <w:rPr>
          <w:b/>
          <w:sz w:val="28"/>
          <w:szCs w:val="28"/>
          <w:lang w:val="en-US"/>
        </w:rPr>
        <w:t>V</w:t>
      </w:r>
      <w:r w:rsidRPr="00255340">
        <w:rPr>
          <w:b/>
          <w:sz w:val="28"/>
          <w:szCs w:val="28"/>
        </w:rPr>
        <w:t>. Использование информационных технологий при осуществлении</w:t>
      </w:r>
      <w:r w:rsidR="00504BF9">
        <w:rPr>
          <w:b/>
          <w:sz w:val="28"/>
          <w:szCs w:val="28"/>
        </w:rPr>
        <w:t xml:space="preserve"> правового информирования и </w:t>
      </w:r>
      <w:r w:rsidRPr="00255340">
        <w:rPr>
          <w:b/>
          <w:sz w:val="28"/>
          <w:szCs w:val="28"/>
        </w:rPr>
        <w:t>правового просвещения</w:t>
      </w:r>
    </w:p>
    <w:p w:rsidR="004F0A1B" w:rsidRPr="0049698D" w:rsidRDefault="004F0A1B" w:rsidP="004F0A1B">
      <w:pPr>
        <w:ind w:firstLine="709"/>
        <w:jc w:val="both"/>
        <w:rPr>
          <w:sz w:val="28"/>
          <w:szCs w:val="28"/>
        </w:rPr>
      </w:pPr>
      <w:r>
        <w:rPr>
          <w:sz w:val="28"/>
          <w:szCs w:val="28"/>
        </w:rPr>
        <w:t>В</w:t>
      </w:r>
      <w:r w:rsidRPr="0049698D">
        <w:rPr>
          <w:sz w:val="28"/>
          <w:szCs w:val="28"/>
        </w:rPr>
        <w:t xml:space="preserve"> связи с распространением на территории Российской Федерации новой </w:t>
      </w:r>
      <w:proofErr w:type="spellStart"/>
      <w:r w:rsidRPr="0049698D">
        <w:rPr>
          <w:sz w:val="28"/>
          <w:szCs w:val="28"/>
        </w:rPr>
        <w:t>коро</w:t>
      </w:r>
      <w:r>
        <w:rPr>
          <w:sz w:val="28"/>
          <w:szCs w:val="28"/>
        </w:rPr>
        <w:t>навирусной</w:t>
      </w:r>
      <w:proofErr w:type="spellEnd"/>
      <w:r>
        <w:rPr>
          <w:sz w:val="28"/>
          <w:szCs w:val="28"/>
        </w:rPr>
        <w:t xml:space="preserve"> инфекции (COVID-19)</w:t>
      </w:r>
      <w:r w:rsidR="004F0D17">
        <w:rPr>
          <w:sz w:val="28"/>
          <w:szCs w:val="28"/>
        </w:rPr>
        <w:t>,</w:t>
      </w:r>
      <w:r>
        <w:rPr>
          <w:sz w:val="28"/>
          <w:szCs w:val="28"/>
        </w:rPr>
        <w:t xml:space="preserve"> </w:t>
      </w:r>
      <w:r w:rsidRPr="0049698D">
        <w:rPr>
          <w:sz w:val="28"/>
          <w:szCs w:val="28"/>
        </w:rPr>
        <w:t>в целях обеспечения безопасности з</w:t>
      </w:r>
      <w:r>
        <w:rPr>
          <w:sz w:val="28"/>
          <w:szCs w:val="28"/>
        </w:rPr>
        <w:t>доровья участников мероприятий</w:t>
      </w:r>
      <w:r w:rsidR="004F0D17">
        <w:rPr>
          <w:sz w:val="28"/>
          <w:szCs w:val="28"/>
        </w:rPr>
        <w:t>, при проведении правового информирования и</w:t>
      </w:r>
      <w:r>
        <w:rPr>
          <w:sz w:val="28"/>
          <w:szCs w:val="28"/>
        </w:rPr>
        <w:t xml:space="preserve"> правового просвещен</w:t>
      </w:r>
      <w:bookmarkStart w:id="0" w:name="_GoBack"/>
      <w:bookmarkEnd w:id="0"/>
      <w:r>
        <w:rPr>
          <w:sz w:val="28"/>
          <w:szCs w:val="28"/>
        </w:rPr>
        <w:t xml:space="preserve">ия рекомендуется использовать следующие </w:t>
      </w:r>
      <w:r w:rsidRPr="0049698D">
        <w:rPr>
          <w:sz w:val="28"/>
          <w:szCs w:val="28"/>
        </w:rPr>
        <w:t>дистанционные форматы</w:t>
      </w:r>
      <w:r>
        <w:rPr>
          <w:sz w:val="28"/>
          <w:szCs w:val="28"/>
        </w:rPr>
        <w:t xml:space="preserve">: </w:t>
      </w:r>
      <w:r w:rsidRPr="0049698D">
        <w:rPr>
          <w:sz w:val="28"/>
          <w:szCs w:val="28"/>
        </w:rPr>
        <w:t xml:space="preserve"> </w:t>
      </w:r>
    </w:p>
    <w:p w:rsidR="004F0A1B" w:rsidRPr="0049698D" w:rsidRDefault="004F0A1B" w:rsidP="004F0A1B">
      <w:pPr>
        <w:ind w:firstLine="709"/>
        <w:jc w:val="both"/>
        <w:rPr>
          <w:sz w:val="28"/>
          <w:szCs w:val="28"/>
        </w:rPr>
      </w:pPr>
      <w:r w:rsidRPr="0049698D">
        <w:rPr>
          <w:sz w:val="28"/>
          <w:szCs w:val="28"/>
        </w:rPr>
        <w:t>- консультирование граждан посредством видеосвязи (</w:t>
      </w:r>
      <w:proofErr w:type="spellStart"/>
      <w:r w:rsidRPr="0049698D">
        <w:rPr>
          <w:sz w:val="28"/>
          <w:szCs w:val="28"/>
        </w:rPr>
        <w:t>Skype</w:t>
      </w:r>
      <w:proofErr w:type="spellEnd"/>
      <w:r w:rsidRPr="0049698D">
        <w:rPr>
          <w:sz w:val="28"/>
          <w:szCs w:val="28"/>
        </w:rPr>
        <w:t xml:space="preserve">, </w:t>
      </w:r>
      <w:proofErr w:type="spellStart"/>
      <w:r w:rsidRPr="0049698D">
        <w:rPr>
          <w:sz w:val="28"/>
          <w:szCs w:val="28"/>
        </w:rPr>
        <w:t>Telegram</w:t>
      </w:r>
      <w:proofErr w:type="spellEnd"/>
      <w:r w:rsidRPr="0049698D">
        <w:rPr>
          <w:sz w:val="28"/>
          <w:szCs w:val="28"/>
        </w:rPr>
        <w:t xml:space="preserve"> и др.);</w:t>
      </w:r>
    </w:p>
    <w:p w:rsidR="004F0A1B" w:rsidRPr="0049698D" w:rsidRDefault="004F0A1B" w:rsidP="004F0A1B">
      <w:pPr>
        <w:ind w:firstLine="709"/>
        <w:jc w:val="both"/>
        <w:rPr>
          <w:sz w:val="28"/>
          <w:szCs w:val="28"/>
        </w:rPr>
      </w:pPr>
      <w:r w:rsidRPr="0049698D">
        <w:rPr>
          <w:sz w:val="28"/>
          <w:szCs w:val="28"/>
        </w:rPr>
        <w:t>- создания чатов (</w:t>
      </w:r>
      <w:proofErr w:type="spellStart"/>
      <w:r w:rsidRPr="0049698D">
        <w:rPr>
          <w:sz w:val="28"/>
          <w:szCs w:val="28"/>
        </w:rPr>
        <w:t>WhatsApp</w:t>
      </w:r>
      <w:proofErr w:type="spellEnd"/>
      <w:r w:rsidRPr="0049698D">
        <w:rPr>
          <w:sz w:val="28"/>
          <w:szCs w:val="28"/>
        </w:rPr>
        <w:t xml:space="preserve">, </w:t>
      </w:r>
      <w:proofErr w:type="spellStart"/>
      <w:r w:rsidRPr="0049698D">
        <w:rPr>
          <w:sz w:val="28"/>
          <w:szCs w:val="28"/>
        </w:rPr>
        <w:t>Viber</w:t>
      </w:r>
      <w:proofErr w:type="spellEnd"/>
      <w:r w:rsidRPr="0049698D">
        <w:rPr>
          <w:sz w:val="28"/>
          <w:szCs w:val="28"/>
        </w:rPr>
        <w:t xml:space="preserve"> и др.), в которых </w:t>
      </w:r>
      <w:proofErr w:type="gramStart"/>
      <w:r w:rsidRPr="0049698D">
        <w:rPr>
          <w:sz w:val="28"/>
          <w:szCs w:val="28"/>
        </w:rPr>
        <w:t>представляется возможность</w:t>
      </w:r>
      <w:proofErr w:type="gramEnd"/>
      <w:r w:rsidRPr="0049698D">
        <w:rPr>
          <w:sz w:val="28"/>
          <w:szCs w:val="28"/>
        </w:rPr>
        <w:t xml:space="preserve"> задать вопрос и опубликовать подготовленный ответ;</w:t>
      </w:r>
    </w:p>
    <w:p w:rsidR="004F0A1B" w:rsidRPr="0049698D" w:rsidRDefault="004F0A1B" w:rsidP="004F0A1B">
      <w:pPr>
        <w:ind w:firstLine="709"/>
        <w:jc w:val="both"/>
        <w:rPr>
          <w:sz w:val="28"/>
          <w:szCs w:val="28"/>
        </w:rPr>
      </w:pPr>
      <w:r w:rsidRPr="0049698D">
        <w:rPr>
          <w:sz w:val="28"/>
          <w:szCs w:val="28"/>
        </w:rPr>
        <w:t>- проведение «горячих линий» посредством телефонной связи;</w:t>
      </w:r>
    </w:p>
    <w:p w:rsidR="004F0A1B" w:rsidRPr="0049698D" w:rsidRDefault="004F0A1B" w:rsidP="004F0A1B">
      <w:pPr>
        <w:ind w:firstLine="709"/>
        <w:jc w:val="both"/>
        <w:rPr>
          <w:sz w:val="28"/>
          <w:szCs w:val="28"/>
        </w:rPr>
      </w:pPr>
      <w:r w:rsidRPr="0049698D">
        <w:rPr>
          <w:sz w:val="28"/>
          <w:szCs w:val="28"/>
        </w:rPr>
        <w:t>- размещение на официальных Интернет-сайта</w:t>
      </w:r>
      <w:r>
        <w:rPr>
          <w:sz w:val="28"/>
          <w:szCs w:val="28"/>
        </w:rPr>
        <w:t>х правовой информации</w:t>
      </w:r>
      <w:r w:rsidRPr="0049698D">
        <w:rPr>
          <w:sz w:val="28"/>
          <w:szCs w:val="28"/>
        </w:rPr>
        <w:t>;</w:t>
      </w:r>
    </w:p>
    <w:p w:rsidR="004F0A1B" w:rsidRPr="0049698D" w:rsidRDefault="004F0A1B" w:rsidP="004F0A1B">
      <w:pPr>
        <w:ind w:firstLine="709"/>
        <w:jc w:val="both"/>
        <w:rPr>
          <w:sz w:val="28"/>
          <w:szCs w:val="28"/>
        </w:rPr>
      </w:pPr>
      <w:r w:rsidRPr="0049698D">
        <w:rPr>
          <w:sz w:val="28"/>
          <w:szCs w:val="28"/>
        </w:rPr>
        <w:t>- проведение классных часов, се</w:t>
      </w:r>
      <w:r>
        <w:rPr>
          <w:sz w:val="28"/>
          <w:szCs w:val="28"/>
        </w:rPr>
        <w:t xml:space="preserve">минаров, лекций, круглых столов, конференций, деловых игр </w:t>
      </w:r>
      <w:r w:rsidRPr="0049698D">
        <w:rPr>
          <w:sz w:val="28"/>
          <w:szCs w:val="28"/>
        </w:rPr>
        <w:t xml:space="preserve">в формате </w:t>
      </w:r>
      <w:proofErr w:type="spellStart"/>
      <w:r w:rsidRPr="0049698D">
        <w:rPr>
          <w:sz w:val="28"/>
          <w:szCs w:val="28"/>
        </w:rPr>
        <w:t>Zoom</w:t>
      </w:r>
      <w:proofErr w:type="spellEnd"/>
      <w:r w:rsidRPr="0049698D">
        <w:rPr>
          <w:sz w:val="28"/>
          <w:szCs w:val="28"/>
        </w:rPr>
        <w:t>;</w:t>
      </w:r>
    </w:p>
    <w:p w:rsidR="004F0A1B" w:rsidRPr="0049698D" w:rsidRDefault="004F0A1B" w:rsidP="004F0A1B">
      <w:pPr>
        <w:ind w:firstLine="709"/>
        <w:jc w:val="both"/>
        <w:rPr>
          <w:sz w:val="28"/>
          <w:szCs w:val="28"/>
        </w:rPr>
      </w:pPr>
      <w:r w:rsidRPr="0049698D">
        <w:rPr>
          <w:sz w:val="28"/>
          <w:szCs w:val="28"/>
        </w:rPr>
        <w:t>- подготовка и распространение презентаций, видеороликов, буклетов, памяток по правовым вопросам (размещение на Интернет-сайтах, направление посредством электронной почты);</w:t>
      </w:r>
    </w:p>
    <w:p w:rsidR="004F0A1B" w:rsidRPr="0049698D" w:rsidRDefault="004F0A1B" w:rsidP="004F0A1B">
      <w:pPr>
        <w:ind w:firstLine="709"/>
        <w:jc w:val="both"/>
        <w:rPr>
          <w:sz w:val="28"/>
          <w:szCs w:val="28"/>
        </w:rPr>
      </w:pPr>
      <w:r w:rsidRPr="0049698D">
        <w:rPr>
          <w:sz w:val="28"/>
          <w:szCs w:val="28"/>
        </w:rPr>
        <w:t>- подготовка и распространение социальной рекламы (размещение на Интернет-сайтах, направление посредством электронной почты);</w:t>
      </w:r>
    </w:p>
    <w:p w:rsidR="004F0A1B" w:rsidRPr="0049698D" w:rsidRDefault="004F0A1B" w:rsidP="004F0A1B">
      <w:pPr>
        <w:ind w:firstLine="709"/>
        <w:jc w:val="both"/>
        <w:rPr>
          <w:sz w:val="28"/>
          <w:szCs w:val="28"/>
        </w:rPr>
      </w:pPr>
      <w:r w:rsidRPr="0049698D">
        <w:rPr>
          <w:sz w:val="28"/>
          <w:szCs w:val="28"/>
        </w:rPr>
        <w:t>- проведение заочных викторин, конкурсов рисунков; деловых игр;</w:t>
      </w:r>
    </w:p>
    <w:p w:rsidR="004F0A1B" w:rsidRPr="0049698D" w:rsidRDefault="004F0A1B" w:rsidP="004F0A1B">
      <w:pPr>
        <w:ind w:firstLine="709"/>
        <w:jc w:val="both"/>
        <w:rPr>
          <w:sz w:val="28"/>
          <w:szCs w:val="28"/>
        </w:rPr>
      </w:pPr>
      <w:r w:rsidRPr="0049698D">
        <w:rPr>
          <w:sz w:val="28"/>
          <w:szCs w:val="28"/>
        </w:rPr>
        <w:t>- направлени</w:t>
      </w:r>
      <w:r>
        <w:rPr>
          <w:sz w:val="28"/>
          <w:szCs w:val="28"/>
        </w:rPr>
        <w:t xml:space="preserve">е в образовательные организации, органы местного самоуправления, некоммерческие организации и др. </w:t>
      </w:r>
      <w:r w:rsidRPr="0049698D">
        <w:rPr>
          <w:sz w:val="28"/>
          <w:szCs w:val="28"/>
        </w:rPr>
        <w:t>подготовленных правовых материалов для дальнейшего их доведения до школьников, студентов, родителей и др.;</w:t>
      </w:r>
    </w:p>
    <w:p w:rsidR="004F0A1B" w:rsidRPr="0049698D" w:rsidRDefault="004F0A1B" w:rsidP="004F0A1B">
      <w:pPr>
        <w:ind w:firstLine="709"/>
        <w:jc w:val="both"/>
        <w:rPr>
          <w:sz w:val="28"/>
          <w:szCs w:val="28"/>
        </w:rPr>
      </w:pPr>
      <w:r w:rsidRPr="0049698D">
        <w:rPr>
          <w:sz w:val="28"/>
          <w:szCs w:val="28"/>
        </w:rPr>
        <w:t>- организация онлайн-форумов;</w:t>
      </w:r>
    </w:p>
    <w:p w:rsidR="004F0A1B" w:rsidRPr="0049698D" w:rsidRDefault="004F0A1B" w:rsidP="004F0A1B">
      <w:pPr>
        <w:ind w:firstLine="709"/>
        <w:jc w:val="both"/>
        <w:rPr>
          <w:sz w:val="28"/>
          <w:szCs w:val="28"/>
        </w:rPr>
      </w:pPr>
      <w:r w:rsidRPr="0049698D">
        <w:rPr>
          <w:sz w:val="28"/>
          <w:szCs w:val="28"/>
        </w:rPr>
        <w:t>- прием заявок граждан посредством электронной почты, телефонной связи на подготовку проектов правовых документов;</w:t>
      </w:r>
    </w:p>
    <w:p w:rsidR="004F0A1B" w:rsidRPr="0049698D" w:rsidRDefault="004F0A1B" w:rsidP="004F0A1B">
      <w:pPr>
        <w:ind w:firstLine="709"/>
        <w:jc w:val="both"/>
        <w:rPr>
          <w:sz w:val="28"/>
          <w:szCs w:val="28"/>
        </w:rPr>
      </w:pPr>
      <w:r w:rsidRPr="0049698D">
        <w:rPr>
          <w:sz w:val="28"/>
          <w:szCs w:val="28"/>
        </w:rPr>
        <w:t xml:space="preserve">- освещение в СМИ Саратовской области правовых вопросов; </w:t>
      </w:r>
    </w:p>
    <w:p w:rsidR="004F0A1B" w:rsidRPr="0049698D" w:rsidRDefault="004F0A1B" w:rsidP="004F0A1B">
      <w:pPr>
        <w:ind w:firstLine="709"/>
        <w:jc w:val="both"/>
        <w:rPr>
          <w:sz w:val="28"/>
          <w:szCs w:val="28"/>
        </w:rPr>
      </w:pPr>
      <w:r w:rsidRPr="0049698D">
        <w:rPr>
          <w:sz w:val="28"/>
          <w:szCs w:val="28"/>
        </w:rPr>
        <w:t>- проведение онлайн-выставок, онлайн-экскурсий посредством использования социальных сетей (</w:t>
      </w:r>
      <w:proofErr w:type="spellStart"/>
      <w:r w:rsidRPr="0049698D">
        <w:rPr>
          <w:sz w:val="28"/>
          <w:szCs w:val="28"/>
        </w:rPr>
        <w:t>Вконтакте</w:t>
      </w:r>
      <w:proofErr w:type="spellEnd"/>
      <w:r w:rsidRPr="0049698D">
        <w:rPr>
          <w:sz w:val="28"/>
          <w:szCs w:val="28"/>
        </w:rPr>
        <w:t xml:space="preserve">, </w:t>
      </w:r>
      <w:proofErr w:type="spellStart"/>
      <w:r w:rsidRPr="0049698D">
        <w:rPr>
          <w:sz w:val="28"/>
          <w:szCs w:val="28"/>
        </w:rPr>
        <w:t>Instagram</w:t>
      </w:r>
      <w:proofErr w:type="spellEnd"/>
      <w:r w:rsidRPr="0049698D">
        <w:rPr>
          <w:sz w:val="28"/>
          <w:szCs w:val="28"/>
        </w:rPr>
        <w:t>);</w:t>
      </w:r>
    </w:p>
    <w:p w:rsidR="004F0A1B" w:rsidRPr="0049698D" w:rsidRDefault="004F0A1B" w:rsidP="004F0A1B">
      <w:pPr>
        <w:ind w:firstLine="709"/>
        <w:jc w:val="both"/>
        <w:rPr>
          <w:sz w:val="28"/>
          <w:szCs w:val="28"/>
        </w:rPr>
      </w:pPr>
      <w:r w:rsidRPr="0049698D">
        <w:rPr>
          <w:sz w:val="28"/>
          <w:szCs w:val="28"/>
        </w:rPr>
        <w:t>- выпуск интерактивных плакатов и т.д.</w:t>
      </w:r>
    </w:p>
    <w:p w:rsidR="004F0A1B" w:rsidRPr="00DC1284" w:rsidRDefault="004F0A1B" w:rsidP="004F0A1B">
      <w:pPr>
        <w:ind w:firstLine="709"/>
        <w:jc w:val="both"/>
        <w:rPr>
          <w:sz w:val="28"/>
          <w:szCs w:val="28"/>
        </w:rPr>
      </w:pPr>
    </w:p>
    <w:p w:rsidR="00AB6A3E" w:rsidRPr="00AB6A3E" w:rsidRDefault="003E484D" w:rsidP="00071AC8">
      <w:pPr>
        <w:ind w:firstLine="709"/>
        <w:jc w:val="both"/>
        <w:rPr>
          <w:rFonts w:eastAsia="Calibri" w:cs="Times New Roman"/>
          <w:b/>
          <w:sz w:val="28"/>
          <w:szCs w:val="28"/>
          <w:lang w:eastAsia="en-US"/>
        </w:rPr>
      </w:pPr>
      <w:r>
        <w:rPr>
          <w:b/>
          <w:sz w:val="28"/>
          <w:szCs w:val="28"/>
          <w:lang w:val="en-US"/>
        </w:rPr>
        <w:t>VI</w:t>
      </w:r>
      <w:r w:rsidR="00AB6A3E" w:rsidRPr="00DC1284">
        <w:rPr>
          <w:b/>
          <w:sz w:val="28"/>
          <w:szCs w:val="28"/>
        </w:rPr>
        <w:t xml:space="preserve">. Рекомендации </w:t>
      </w:r>
      <w:r w:rsidR="00AB6A3E" w:rsidRPr="00AB6A3E">
        <w:rPr>
          <w:rFonts w:eastAsia="Calibri" w:cs="Times New Roman"/>
          <w:b/>
          <w:sz w:val="28"/>
          <w:szCs w:val="28"/>
          <w:lang w:eastAsia="en-US"/>
        </w:rPr>
        <w:t xml:space="preserve">для территориальных органов федеральных органов исполнительной власти и органов исполнительной власти Саратовской области, связанные с исполнением требований статьи 28 </w:t>
      </w:r>
      <w:r w:rsidR="00AB6A3E" w:rsidRPr="00AB6A3E">
        <w:rPr>
          <w:rFonts w:eastAsia="Calibri" w:cs="Times New Roman"/>
          <w:b/>
          <w:sz w:val="28"/>
          <w:szCs w:val="28"/>
          <w:lang w:eastAsia="en-US"/>
        </w:rPr>
        <w:lastRenderedPageBreak/>
        <w:t>Федерального закона от 21 ноября 2011 г. № 324-ФЗ «О бесплатной юридической помощи в Российской Федера</w:t>
      </w:r>
      <w:r w:rsidR="00071AC8">
        <w:rPr>
          <w:rFonts w:eastAsia="Calibri" w:cs="Times New Roman"/>
          <w:b/>
          <w:sz w:val="28"/>
          <w:szCs w:val="28"/>
          <w:lang w:eastAsia="en-US"/>
        </w:rPr>
        <w:t xml:space="preserve">ции» (далее – Федеральный закон </w:t>
      </w:r>
      <w:r w:rsidR="00AB6A3E" w:rsidRPr="00AB6A3E">
        <w:rPr>
          <w:rFonts w:eastAsia="Calibri" w:cs="Times New Roman"/>
          <w:b/>
          <w:sz w:val="28"/>
          <w:szCs w:val="28"/>
          <w:lang w:eastAsia="en-US"/>
        </w:rPr>
        <w:t>№ 324-ФЗ)</w:t>
      </w:r>
    </w:p>
    <w:p w:rsidR="00AB6A3E" w:rsidRPr="00AB6A3E" w:rsidRDefault="00AB6A3E" w:rsidP="00DC1284">
      <w:pPr>
        <w:ind w:firstLine="709"/>
        <w:jc w:val="both"/>
        <w:rPr>
          <w:rFonts w:eastAsia="Calibri" w:cs="Times New Roman"/>
          <w:sz w:val="28"/>
          <w:szCs w:val="28"/>
          <w:lang w:eastAsia="en-US"/>
        </w:rPr>
      </w:pPr>
      <w:r w:rsidRPr="00AB6A3E">
        <w:rPr>
          <w:rFonts w:eastAsia="Calibri" w:cs="Times New Roman"/>
          <w:sz w:val="28"/>
          <w:szCs w:val="28"/>
          <w:lang w:eastAsia="en-US"/>
        </w:rPr>
        <w:t xml:space="preserve">Управлением Министерства юстиции Российской Федерации по Саратовской области  (далее - Управление) по результатам проведенного </w:t>
      </w:r>
      <w:r w:rsidR="00DC1284">
        <w:rPr>
          <w:rFonts w:eastAsia="Calibri" w:cs="Times New Roman"/>
          <w:sz w:val="28"/>
          <w:szCs w:val="28"/>
          <w:lang w:eastAsia="en-US"/>
        </w:rPr>
        <w:t xml:space="preserve">мониторинга </w:t>
      </w:r>
      <w:r w:rsidRPr="00AB6A3E">
        <w:rPr>
          <w:rFonts w:eastAsia="Calibri" w:cs="Times New Roman"/>
          <w:sz w:val="28"/>
          <w:szCs w:val="28"/>
          <w:lang w:eastAsia="en-US"/>
        </w:rPr>
        <w:t xml:space="preserve">статьи 28 Федерального закона № 324-ФЗ выявлены недостатки, допускаемые территориальными органами  федеральных органов исполнительной власти и органами исполнительной власти Саратовской области при размещении информации на официальных интернет-сайтах. </w:t>
      </w:r>
    </w:p>
    <w:p w:rsidR="00AB6A3E" w:rsidRPr="00AB6A3E" w:rsidRDefault="00AB6A3E" w:rsidP="00DC1284">
      <w:pPr>
        <w:ind w:firstLine="709"/>
        <w:jc w:val="both"/>
        <w:rPr>
          <w:rFonts w:eastAsia="Calibri" w:cs="Times New Roman"/>
          <w:sz w:val="28"/>
          <w:szCs w:val="28"/>
          <w:lang w:eastAsia="en-US"/>
        </w:rPr>
      </w:pPr>
      <w:r w:rsidRPr="00AB6A3E">
        <w:rPr>
          <w:rFonts w:eastAsia="Calibri" w:cs="Times New Roman"/>
          <w:sz w:val="28"/>
          <w:szCs w:val="28"/>
          <w:lang w:eastAsia="en-US"/>
        </w:rPr>
        <w:t>На основании изложенного, в целях обеспечения соблюдения требований федерального законодательства Управление рекомендует придерживаться следующих рекомендаций.</w:t>
      </w:r>
    </w:p>
    <w:p w:rsidR="00AB6A3E" w:rsidRPr="00AB6A3E" w:rsidRDefault="00AB6A3E" w:rsidP="00DC1284">
      <w:pPr>
        <w:ind w:firstLine="709"/>
        <w:jc w:val="both"/>
        <w:rPr>
          <w:rFonts w:eastAsia="Calibri" w:cs="Times New Roman"/>
          <w:sz w:val="28"/>
          <w:szCs w:val="28"/>
          <w:lang w:eastAsia="en-US"/>
        </w:rPr>
      </w:pPr>
    </w:p>
    <w:p w:rsidR="00AB6A3E" w:rsidRPr="00AB6A3E" w:rsidRDefault="00AB6A3E" w:rsidP="00DC1284">
      <w:pPr>
        <w:ind w:firstLine="709"/>
        <w:jc w:val="center"/>
        <w:rPr>
          <w:rFonts w:eastAsia="Calibri" w:cs="Times New Roman"/>
          <w:b/>
          <w:sz w:val="28"/>
          <w:szCs w:val="28"/>
          <w:lang w:eastAsia="en-US"/>
        </w:rPr>
      </w:pPr>
      <w:r w:rsidRPr="00AB6A3E">
        <w:rPr>
          <w:rFonts w:eastAsia="Calibri" w:cs="Times New Roman"/>
          <w:b/>
          <w:sz w:val="28"/>
          <w:szCs w:val="28"/>
          <w:lang w:eastAsia="en-US"/>
        </w:rPr>
        <w:t xml:space="preserve">Пункт 1 части 1 статьи 28 Федерального закона № 324 - ФЗ </w:t>
      </w:r>
    </w:p>
    <w:p w:rsidR="00AB6A3E" w:rsidRPr="00AB6A3E" w:rsidRDefault="00AB6A3E" w:rsidP="00DC1284">
      <w:pPr>
        <w:ind w:firstLine="709"/>
        <w:jc w:val="center"/>
        <w:rPr>
          <w:rFonts w:eastAsia="Calibri" w:cs="Times New Roman"/>
          <w:b/>
          <w:sz w:val="28"/>
          <w:szCs w:val="28"/>
          <w:lang w:eastAsia="en-US"/>
        </w:rPr>
      </w:pPr>
      <w:r w:rsidRPr="00AB6A3E">
        <w:rPr>
          <w:rFonts w:eastAsia="Calibri" w:cs="Times New Roman"/>
          <w:b/>
          <w:sz w:val="28"/>
          <w:szCs w:val="28"/>
          <w:lang w:eastAsia="en-US"/>
        </w:rPr>
        <w:t>«Порядок и случаи оказания бесплатной юридической помощи»</w:t>
      </w:r>
    </w:p>
    <w:p w:rsidR="00AB6A3E" w:rsidRPr="00AB6A3E" w:rsidRDefault="00AB6A3E" w:rsidP="00DC1284">
      <w:pPr>
        <w:ind w:firstLine="709"/>
        <w:jc w:val="both"/>
        <w:rPr>
          <w:rFonts w:eastAsia="Calibri" w:cs="Times New Roman"/>
          <w:sz w:val="28"/>
          <w:szCs w:val="28"/>
          <w:lang w:eastAsia="en-US"/>
        </w:rPr>
      </w:pPr>
      <w:r w:rsidRPr="00AB6A3E">
        <w:rPr>
          <w:rFonts w:eastAsia="Calibri" w:cs="Times New Roman"/>
          <w:sz w:val="28"/>
          <w:szCs w:val="28"/>
          <w:lang w:eastAsia="en-US"/>
        </w:rPr>
        <w:t xml:space="preserve">В указанном пункте следует раскрыть информацию о категориях граждан имеющих право получить бесплатную юридическую помощь, а также о перечне случаев, установленных статьей 20 Федерального закона № 324-ФЗ и </w:t>
      </w:r>
      <w:r w:rsidRPr="00AB6A3E">
        <w:rPr>
          <w:rFonts w:cs="Times New Roman"/>
          <w:sz w:val="28"/>
          <w:szCs w:val="28"/>
          <w:lang w:eastAsia="en-US"/>
        </w:rPr>
        <w:t xml:space="preserve">Законом Саратовской области от 23.04.2012 № 63-ЗСО «Об оказании бесплатной юридической помощи в Саратовской области» (далее – Закон 63-ЗСО). При этом необходимо разъяснить не только случаи оказания бесплатной юридической помощи, но и также основания отказа в ее предоставлении. </w:t>
      </w:r>
    </w:p>
    <w:p w:rsidR="00AB6A3E" w:rsidRPr="00AB6A3E" w:rsidRDefault="00AB6A3E" w:rsidP="00DC1284">
      <w:pPr>
        <w:ind w:firstLine="709"/>
        <w:contextualSpacing/>
        <w:jc w:val="both"/>
        <w:rPr>
          <w:rFonts w:cs="Times New Roman"/>
          <w:sz w:val="28"/>
          <w:szCs w:val="28"/>
          <w:lang w:eastAsia="en-US"/>
        </w:rPr>
      </w:pPr>
      <w:r w:rsidRPr="00AB6A3E">
        <w:rPr>
          <w:rFonts w:cs="Times New Roman"/>
          <w:sz w:val="28"/>
          <w:szCs w:val="28"/>
          <w:lang w:eastAsia="en-US"/>
        </w:rPr>
        <w:t>Кроме того необходимо обозначить, что в случае если заявитель не подпадает под категорию граждан или под случай, установленный статьей 20 Федерального закона № 324-ФЗ и Законом 63-ЗСО, то он имеет возможность обратиться к участникам негосударственной системы бесплатной юридической помощи.</w:t>
      </w:r>
    </w:p>
    <w:p w:rsidR="00AB6A3E" w:rsidRPr="00AB6A3E" w:rsidRDefault="00AB6A3E" w:rsidP="00DC1284">
      <w:pPr>
        <w:ind w:firstLine="709"/>
        <w:contextualSpacing/>
        <w:jc w:val="both"/>
        <w:rPr>
          <w:rFonts w:cs="Times New Roman"/>
          <w:b/>
          <w:i/>
          <w:sz w:val="28"/>
          <w:szCs w:val="28"/>
          <w:lang w:eastAsia="en-US"/>
        </w:rPr>
      </w:pPr>
      <w:r w:rsidRPr="00AB6A3E">
        <w:rPr>
          <w:rFonts w:cs="Times New Roman"/>
          <w:b/>
          <w:i/>
          <w:sz w:val="28"/>
          <w:szCs w:val="28"/>
          <w:lang w:eastAsia="en-US"/>
        </w:rPr>
        <w:t>Структуру информации рекомендуем размещать следующим образом:</w:t>
      </w:r>
    </w:p>
    <w:p w:rsidR="00AB6A3E" w:rsidRPr="00AB6A3E" w:rsidRDefault="00AB6A3E" w:rsidP="00DC1284">
      <w:pPr>
        <w:ind w:firstLine="709"/>
        <w:contextualSpacing/>
        <w:jc w:val="both"/>
        <w:rPr>
          <w:rFonts w:cs="Times New Roman"/>
          <w:sz w:val="28"/>
          <w:szCs w:val="28"/>
          <w:lang w:eastAsia="en-US"/>
        </w:rPr>
      </w:pPr>
      <w:r w:rsidRPr="00AB6A3E">
        <w:rPr>
          <w:rFonts w:cs="Times New Roman"/>
          <w:sz w:val="28"/>
          <w:szCs w:val="28"/>
          <w:lang w:eastAsia="en-US"/>
        </w:rPr>
        <w:t>- сведения об участниках государственной системы бесплатной юридической помощи с указанием контактной информации;</w:t>
      </w:r>
    </w:p>
    <w:p w:rsidR="00AB6A3E" w:rsidRPr="00AB6A3E" w:rsidRDefault="00AB6A3E" w:rsidP="00DC1284">
      <w:pPr>
        <w:ind w:firstLine="709"/>
        <w:contextualSpacing/>
        <w:jc w:val="both"/>
        <w:rPr>
          <w:rFonts w:cs="Times New Roman"/>
          <w:sz w:val="28"/>
          <w:szCs w:val="28"/>
          <w:lang w:eastAsia="en-US"/>
        </w:rPr>
      </w:pPr>
      <w:r w:rsidRPr="00AB6A3E">
        <w:rPr>
          <w:rFonts w:cs="Times New Roman"/>
          <w:sz w:val="28"/>
          <w:szCs w:val="28"/>
          <w:lang w:eastAsia="en-US"/>
        </w:rPr>
        <w:t>- сведения о категориях граждан, имеющих право на получение бесплатной юридической помощи в рамках государственной системы бесплатной юридической помощи, случаи и виды оказания такой помощи;</w:t>
      </w:r>
    </w:p>
    <w:p w:rsidR="00AB6A3E" w:rsidRPr="00AB6A3E" w:rsidRDefault="00AB6A3E" w:rsidP="00DC1284">
      <w:pPr>
        <w:ind w:firstLine="709"/>
        <w:contextualSpacing/>
        <w:jc w:val="both"/>
        <w:rPr>
          <w:rFonts w:cs="Times New Roman"/>
          <w:sz w:val="28"/>
          <w:szCs w:val="28"/>
          <w:lang w:eastAsia="en-US"/>
        </w:rPr>
      </w:pPr>
      <w:r w:rsidRPr="00AB6A3E">
        <w:rPr>
          <w:rFonts w:cs="Times New Roman"/>
          <w:sz w:val="28"/>
          <w:szCs w:val="28"/>
          <w:lang w:eastAsia="en-US"/>
        </w:rPr>
        <w:t>- сведения об участниках негосударственной системы бесплатной юридической помощи с указанием контактной информации;</w:t>
      </w:r>
    </w:p>
    <w:p w:rsidR="00AB6A3E" w:rsidRPr="00AB6A3E" w:rsidRDefault="00AB6A3E" w:rsidP="00DC1284">
      <w:pPr>
        <w:ind w:firstLine="709"/>
        <w:contextualSpacing/>
        <w:jc w:val="both"/>
        <w:rPr>
          <w:rFonts w:cs="Times New Roman"/>
          <w:sz w:val="28"/>
          <w:szCs w:val="28"/>
          <w:lang w:eastAsia="en-US"/>
        </w:rPr>
      </w:pPr>
      <w:r w:rsidRPr="00AB6A3E">
        <w:rPr>
          <w:rFonts w:cs="Times New Roman"/>
          <w:sz w:val="28"/>
          <w:szCs w:val="28"/>
          <w:lang w:eastAsia="en-US"/>
        </w:rPr>
        <w:t>- порядок оказания помощи в рамках негосударственной системы бесплатной юридической помощи.</w:t>
      </w:r>
    </w:p>
    <w:p w:rsidR="00AB6A3E" w:rsidRPr="004F0D17" w:rsidRDefault="00AB6A3E" w:rsidP="00DC1284">
      <w:pPr>
        <w:ind w:firstLine="709"/>
        <w:contextualSpacing/>
        <w:jc w:val="both"/>
        <w:rPr>
          <w:rFonts w:cs="Times New Roman"/>
          <w:b/>
          <w:i/>
          <w:sz w:val="28"/>
          <w:szCs w:val="28"/>
          <w:u w:val="single"/>
          <w:lang w:eastAsia="en-US"/>
        </w:rPr>
      </w:pPr>
      <w:r w:rsidRPr="00AB6A3E">
        <w:rPr>
          <w:rFonts w:cs="Times New Roman"/>
          <w:b/>
          <w:i/>
          <w:sz w:val="28"/>
          <w:szCs w:val="28"/>
          <w:lang w:eastAsia="en-US"/>
        </w:rPr>
        <w:t xml:space="preserve">Обозначенная информация размещена на сайте Управления: </w:t>
      </w:r>
      <w:r w:rsidR="004F0D17" w:rsidRPr="004F0D17">
        <w:rPr>
          <w:rFonts w:cs="Times New Roman"/>
          <w:b/>
          <w:i/>
          <w:sz w:val="28"/>
          <w:szCs w:val="28"/>
          <w:u w:val="single"/>
          <w:lang w:eastAsia="en-US"/>
        </w:rPr>
        <w:t>http://to64.minjust.gov.ru/ru/node/2754.</w:t>
      </w:r>
    </w:p>
    <w:p w:rsidR="00AB6A3E" w:rsidRPr="00DC1284" w:rsidRDefault="00AB6A3E" w:rsidP="00DC1284">
      <w:pPr>
        <w:ind w:firstLine="709"/>
        <w:contextualSpacing/>
        <w:jc w:val="center"/>
        <w:rPr>
          <w:rFonts w:eastAsia="Calibri" w:cs="Times New Roman"/>
          <w:b/>
          <w:sz w:val="28"/>
          <w:szCs w:val="28"/>
          <w:lang w:eastAsia="en-US"/>
        </w:rPr>
      </w:pPr>
    </w:p>
    <w:p w:rsidR="00AB6A3E" w:rsidRPr="00AB6A3E" w:rsidRDefault="00AB6A3E" w:rsidP="00DC1284">
      <w:pPr>
        <w:ind w:firstLine="709"/>
        <w:contextualSpacing/>
        <w:jc w:val="center"/>
        <w:rPr>
          <w:rFonts w:eastAsia="Calibri" w:cs="Times New Roman"/>
          <w:b/>
          <w:sz w:val="28"/>
          <w:szCs w:val="28"/>
          <w:lang w:eastAsia="en-US"/>
        </w:rPr>
      </w:pPr>
      <w:r w:rsidRPr="00AB6A3E">
        <w:rPr>
          <w:rFonts w:eastAsia="Calibri" w:cs="Times New Roman"/>
          <w:b/>
          <w:sz w:val="28"/>
          <w:szCs w:val="28"/>
          <w:lang w:eastAsia="en-US"/>
        </w:rPr>
        <w:t xml:space="preserve">Пункт 2 части 1 статьи 28 Федерального закона № 324 - ФЗ </w:t>
      </w:r>
    </w:p>
    <w:p w:rsidR="00AB6A3E" w:rsidRPr="00AB6A3E" w:rsidRDefault="00AB6A3E" w:rsidP="00DC1284">
      <w:pPr>
        <w:ind w:firstLine="709"/>
        <w:contextualSpacing/>
        <w:jc w:val="center"/>
        <w:rPr>
          <w:rFonts w:eastAsia="Calibri" w:cs="Times New Roman"/>
          <w:b/>
          <w:sz w:val="28"/>
          <w:szCs w:val="28"/>
          <w:lang w:eastAsia="en-US"/>
        </w:rPr>
      </w:pPr>
      <w:r w:rsidRPr="00AB6A3E">
        <w:rPr>
          <w:rFonts w:eastAsia="Calibri" w:cs="Times New Roman"/>
          <w:b/>
          <w:sz w:val="28"/>
          <w:szCs w:val="28"/>
          <w:lang w:eastAsia="en-US"/>
        </w:rPr>
        <w:lastRenderedPageBreak/>
        <w:t>«</w:t>
      </w:r>
      <w:r w:rsidRPr="00AB6A3E">
        <w:rPr>
          <w:rFonts w:cs="Times New Roman"/>
          <w:b/>
          <w:sz w:val="28"/>
          <w:szCs w:val="28"/>
          <w:lang w:eastAsia="en-US"/>
        </w:rPr>
        <w:t xml:space="preserve">Содержание, пределы осуществления, способы реализации и </w:t>
      </w:r>
      <w:proofErr w:type="gramStart"/>
      <w:r w:rsidRPr="00AB6A3E">
        <w:rPr>
          <w:rFonts w:cs="Times New Roman"/>
          <w:b/>
          <w:sz w:val="28"/>
          <w:szCs w:val="28"/>
          <w:lang w:eastAsia="en-US"/>
        </w:rPr>
        <w:t>защиты</w:t>
      </w:r>
      <w:proofErr w:type="gramEnd"/>
      <w:r w:rsidRPr="00AB6A3E">
        <w:rPr>
          <w:rFonts w:cs="Times New Roman"/>
          <w:b/>
          <w:sz w:val="28"/>
          <w:szCs w:val="28"/>
          <w:lang w:eastAsia="en-US"/>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B6A3E" w:rsidRPr="00AB6A3E" w:rsidRDefault="00AB6A3E" w:rsidP="00DC1284">
      <w:pPr>
        <w:ind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Содержание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устанавливаются Конституцией Российской Федерации, Гражданским Кодексом Российской Федерации, Гражданским процессуальным кодексом Российской Федерации, Арбитражным процессуальным кодексом Российской Федерации, Кодексом административного судопроизводства Российской Федерации. </w:t>
      </w:r>
    </w:p>
    <w:p w:rsidR="00AB6A3E" w:rsidRPr="00AB6A3E" w:rsidRDefault="00AB6A3E" w:rsidP="00DC1284">
      <w:pPr>
        <w:ind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В этой связи, нужно доступно и максимально информативно раскрыть права, которые должны обеспечиваться соответствующим органом власти, обязанности, пределы и способы защиты прав граждан, а также обязанности юридических лиц. При этом помимо перечисления способов защиты, необходимо указать в каком порядке они могут быть реализованы. </w:t>
      </w:r>
    </w:p>
    <w:p w:rsidR="00AB6A3E" w:rsidRPr="00AB6A3E" w:rsidRDefault="00AB6A3E" w:rsidP="00DC1284">
      <w:pPr>
        <w:ind w:firstLine="709"/>
        <w:contextualSpacing/>
        <w:jc w:val="both"/>
        <w:rPr>
          <w:rFonts w:eastAsia="Calibri" w:cs="Times New Roman"/>
          <w:b/>
          <w:i/>
          <w:sz w:val="28"/>
          <w:szCs w:val="28"/>
          <w:lang w:eastAsia="en-US"/>
        </w:rPr>
      </w:pPr>
    </w:p>
    <w:p w:rsidR="00AB6A3E" w:rsidRPr="00AB6A3E" w:rsidRDefault="00AB6A3E" w:rsidP="00DC1284">
      <w:pPr>
        <w:ind w:firstLine="709"/>
        <w:contextualSpacing/>
        <w:jc w:val="both"/>
        <w:rPr>
          <w:rFonts w:eastAsia="Calibri" w:cs="Times New Roman"/>
          <w:b/>
          <w:i/>
          <w:sz w:val="28"/>
          <w:szCs w:val="28"/>
          <w:lang w:eastAsia="en-US"/>
        </w:rPr>
      </w:pPr>
      <w:r w:rsidRPr="00AB6A3E">
        <w:rPr>
          <w:rFonts w:eastAsia="Calibri" w:cs="Times New Roman"/>
          <w:b/>
          <w:i/>
          <w:sz w:val="28"/>
          <w:szCs w:val="28"/>
          <w:lang w:eastAsia="en-US"/>
        </w:rPr>
        <w:t xml:space="preserve">Примерная структура информации. </w:t>
      </w:r>
    </w:p>
    <w:p w:rsidR="00AB6A3E" w:rsidRPr="00AB6A3E" w:rsidRDefault="00AB6A3E" w:rsidP="00DC1284">
      <w:pPr>
        <w:ind w:firstLine="709"/>
        <w:contextualSpacing/>
        <w:jc w:val="both"/>
        <w:rPr>
          <w:rFonts w:eastAsia="Calibri" w:cs="Times New Roman"/>
          <w:sz w:val="28"/>
          <w:szCs w:val="28"/>
          <w:lang w:eastAsia="en-US"/>
        </w:rPr>
      </w:pPr>
      <w:r w:rsidRPr="00AB6A3E">
        <w:rPr>
          <w:rFonts w:eastAsia="Calibri" w:cs="Times New Roman"/>
          <w:sz w:val="28"/>
          <w:szCs w:val="28"/>
          <w:lang w:eastAsia="en-US"/>
        </w:rPr>
        <w:t>Права и свободы граждан определяются главой 2 Конституции Российской Федерации.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w:t>
      </w:r>
    </w:p>
    <w:p w:rsidR="00AB6A3E" w:rsidRPr="00AB6A3E" w:rsidRDefault="00AB6A3E" w:rsidP="00DC1284">
      <w:pPr>
        <w:ind w:firstLine="709"/>
        <w:contextualSpacing/>
        <w:jc w:val="both"/>
        <w:rPr>
          <w:rFonts w:eastAsia="Calibri" w:cs="Times New Roman"/>
          <w:sz w:val="28"/>
          <w:szCs w:val="28"/>
          <w:lang w:eastAsia="en-US"/>
        </w:rPr>
      </w:pPr>
      <w:r w:rsidRPr="00AB6A3E">
        <w:rPr>
          <w:rFonts w:eastAsia="Calibri" w:cs="Times New Roman"/>
          <w:sz w:val="28"/>
          <w:szCs w:val="28"/>
          <w:lang w:eastAsia="en-US"/>
        </w:rPr>
        <w:t>Осуществление прав и свобод человека и гражданина не должно нарушать права и свободы других лиц. Права и свободы человека и гражданина равны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B6A3E" w:rsidRPr="00AB6A3E" w:rsidRDefault="00AB6A3E" w:rsidP="00DC1284">
      <w:pPr>
        <w:ind w:firstLine="709"/>
        <w:jc w:val="both"/>
        <w:rPr>
          <w:rFonts w:ascii="Calibri" w:eastAsia="Calibri" w:hAnsi="Calibri" w:cs="Times New Roman"/>
          <w:sz w:val="28"/>
          <w:szCs w:val="28"/>
          <w:lang w:eastAsia="en-US"/>
        </w:rPr>
      </w:pPr>
      <w:r w:rsidRPr="00AB6A3E">
        <w:rPr>
          <w:rFonts w:eastAsia="Calibri" w:cs="Times New Roman"/>
          <w:sz w:val="28"/>
          <w:szCs w:val="28"/>
          <w:lang w:eastAsia="en-US"/>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RPr="00AB6A3E">
        <w:rPr>
          <w:rFonts w:ascii="Calibri" w:eastAsia="Calibri" w:hAnsi="Calibri" w:cs="Times New Roman"/>
          <w:sz w:val="28"/>
          <w:szCs w:val="28"/>
          <w:lang w:eastAsia="en-US"/>
        </w:rPr>
        <w:t xml:space="preserve"> </w:t>
      </w:r>
    </w:p>
    <w:p w:rsidR="00AB6A3E" w:rsidRPr="00AB6A3E" w:rsidRDefault="00AB6A3E" w:rsidP="00DC1284">
      <w:pPr>
        <w:ind w:firstLine="709"/>
        <w:jc w:val="both"/>
        <w:rPr>
          <w:rFonts w:eastAsia="Calibri" w:cs="Times New Roman"/>
          <w:sz w:val="28"/>
          <w:szCs w:val="28"/>
          <w:lang w:eastAsia="en-US"/>
        </w:rPr>
      </w:pPr>
      <w:r w:rsidRPr="00AB6A3E">
        <w:rPr>
          <w:rFonts w:eastAsia="Calibri" w:cs="Times New Roman"/>
          <w:sz w:val="28"/>
          <w:szCs w:val="28"/>
          <w:lang w:eastAsia="en-US"/>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B6A3E" w:rsidRPr="00AB6A3E" w:rsidRDefault="00AB6A3E" w:rsidP="00DC1284">
      <w:pPr>
        <w:ind w:firstLine="709"/>
        <w:contextualSpacing/>
        <w:jc w:val="both"/>
        <w:rPr>
          <w:rFonts w:eastAsia="Calibri" w:cs="Times New Roman"/>
          <w:i/>
          <w:sz w:val="28"/>
          <w:szCs w:val="28"/>
          <w:lang w:eastAsia="en-US"/>
        </w:rPr>
      </w:pPr>
      <w:r w:rsidRPr="00AB6A3E">
        <w:rPr>
          <w:rFonts w:eastAsia="Calibri" w:cs="Times New Roman"/>
          <w:i/>
          <w:sz w:val="28"/>
          <w:szCs w:val="28"/>
          <w:lang w:eastAsia="en-US"/>
        </w:rPr>
        <w:lastRenderedPageBreak/>
        <w:t xml:space="preserve">Главой 2 Конституции Российской Федерации определяются следующие права и свободы граждан: </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все равны перед законом и судом (ст. 19);</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жизнь (ст. 20);</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право на достоинство (ст. 21); </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право на свободу и личную неприкосновенность (ст. 29); </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неприкосновенность частной жизни, личную и семейную тайну, защиту своей чести и доброго имени (п. 1 ст. 23);</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право на неприкосновенность жилища (ст. 25); </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тайну переписки, телефонных переговоров, почтовых, телеграфных и иных сообщений (п. 2 ст. 23);</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объединение (ст. 30);</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собираться мирно, без оружия, проводить собрания, митинги и демонстрации, шествия и пикетирование (ст. 31);</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участвовать в управлении делами государства как непосредственно, так и через своих представителей (п. 1 ст. 32);</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избирать и быть избранными в органы государственной власти и органы местного самоуправления, а также участвовать в референдуме (п. 2 ст. 32);</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равный доступ к государственной службе (п. 4 ст. 32);</w:t>
      </w:r>
    </w:p>
    <w:p w:rsidR="00AB6A3E" w:rsidRPr="00AB6A3E" w:rsidRDefault="00AB6A3E" w:rsidP="00DC1284">
      <w:pPr>
        <w:numPr>
          <w:ilvl w:val="0"/>
          <w:numId w:val="3"/>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участвовать в отправлении правосудия (п. 5 ст. 32);</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обращаться лично, а также направлять индивидуальные и коллективные обращения в государственные органы и органы местного самоуправления (ст. 33);</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свободное использование своих способностей и имущества для предпринимательской и иной не запрещенной законом экономической деятельности (ст. 34);</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частной собственности (ст. 35);</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 право на свободный труд (ст. 37);</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 право на отдых (ч. 5 ст. 37);</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 право на социальное обеспечение (ст. 39);</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защиту материнства, детства и семьи (ст. 38);</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право на жилище (ст. 40); </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право на охрану здоровья и медицинскую помощь (ст. 41); </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благоприятную окружающую среду (ст. 42);</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образование (ст. 43);</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свобода литературного, художественного, научного, технического и других видов творчества, преподавания (ст. 44);</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право на получение квалифицированной юридической помощи (ст. 48); </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право на возмещение государством вреда, причиненного незаконными действиями (или бездействием) органов государственной власти или их должностных лиц (ст. 53);</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lastRenderedPageBreak/>
        <w:t xml:space="preserve">право защищать свои права и свободы всеми способами, не запрещенными законом (ст. 45); </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 право на судебную защиту прав и свобод (ст. 46).</w:t>
      </w:r>
    </w:p>
    <w:p w:rsidR="00AB6A3E" w:rsidRPr="00AB6A3E" w:rsidRDefault="00AB6A3E" w:rsidP="00DC1284">
      <w:pPr>
        <w:ind w:firstLine="709"/>
        <w:contextualSpacing/>
        <w:jc w:val="both"/>
        <w:rPr>
          <w:rFonts w:eastAsia="Calibri" w:cs="Times New Roman"/>
          <w:sz w:val="28"/>
          <w:szCs w:val="28"/>
          <w:lang w:eastAsia="en-US"/>
        </w:rPr>
      </w:pPr>
    </w:p>
    <w:p w:rsidR="00AB6A3E" w:rsidRPr="00AB6A3E" w:rsidRDefault="00AB6A3E" w:rsidP="00DC1284">
      <w:pPr>
        <w:ind w:firstLine="709"/>
        <w:jc w:val="both"/>
        <w:rPr>
          <w:rFonts w:eastAsia="Calibri" w:cs="Times New Roman"/>
          <w:i/>
          <w:sz w:val="28"/>
          <w:szCs w:val="28"/>
          <w:lang w:eastAsia="en-US"/>
        </w:rPr>
      </w:pPr>
      <w:r w:rsidRPr="00AB6A3E">
        <w:rPr>
          <w:rFonts w:eastAsia="Calibri" w:cs="Times New Roman"/>
          <w:i/>
          <w:sz w:val="28"/>
          <w:szCs w:val="28"/>
          <w:lang w:eastAsia="en-US"/>
        </w:rPr>
        <w:t>К конституционным обязанностям относятся:</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соблюдение Конституции РФ и законов РФ (статья 15, часть 2);</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уважение прав и свобод других лиц (статья 17, часть 3);</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забота о детях и нетрудоспособных родителях (статья 38, части 2, 3);</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получение основного общего образования (статья 43, часть 4);</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забота о памятниках истории и культуры (статья 44, часть 3);</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уплата налогов и сборов (статья 57);</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охрана природы и окружающей среды (статья 58);</w:t>
      </w:r>
    </w:p>
    <w:p w:rsidR="00AB6A3E" w:rsidRPr="00AB6A3E" w:rsidRDefault="00AB6A3E" w:rsidP="00DC1284">
      <w:pPr>
        <w:numPr>
          <w:ilvl w:val="0"/>
          <w:numId w:val="2"/>
        </w:numPr>
        <w:spacing w:after="200"/>
        <w:ind w:left="0" w:firstLine="709"/>
        <w:contextualSpacing/>
        <w:jc w:val="both"/>
        <w:rPr>
          <w:rFonts w:eastAsia="Calibri" w:cs="Times New Roman"/>
          <w:sz w:val="28"/>
          <w:szCs w:val="28"/>
          <w:lang w:eastAsia="en-US"/>
        </w:rPr>
      </w:pPr>
      <w:r w:rsidRPr="00AB6A3E">
        <w:rPr>
          <w:rFonts w:eastAsia="Calibri" w:cs="Times New Roman"/>
          <w:sz w:val="28"/>
          <w:szCs w:val="28"/>
          <w:lang w:eastAsia="en-US"/>
        </w:rPr>
        <w:t>защита Отечества (статья 59).</w:t>
      </w:r>
    </w:p>
    <w:p w:rsidR="00AB6A3E" w:rsidRPr="00AB6A3E" w:rsidRDefault="00AB6A3E" w:rsidP="00DC1284">
      <w:pPr>
        <w:ind w:firstLine="709"/>
        <w:contextualSpacing/>
        <w:jc w:val="both"/>
        <w:rPr>
          <w:rFonts w:eastAsia="Calibri" w:cs="Times New Roman"/>
          <w:sz w:val="28"/>
          <w:szCs w:val="28"/>
          <w:lang w:eastAsia="en-US"/>
        </w:rPr>
      </w:pPr>
    </w:p>
    <w:p w:rsidR="00AB6A3E" w:rsidRPr="00AB6A3E" w:rsidRDefault="00AB6A3E" w:rsidP="00DC1284">
      <w:pPr>
        <w:ind w:firstLine="709"/>
        <w:contextualSpacing/>
        <w:jc w:val="both"/>
        <w:rPr>
          <w:rFonts w:eastAsia="Calibri" w:cs="Times New Roman"/>
          <w:sz w:val="28"/>
          <w:szCs w:val="28"/>
          <w:lang w:eastAsia="en-US"/>
        </w:rPr>
      </w:pPr>
      <w:r w:rsidRPr="00AB6A3E">
        <w:rPr>
          <w:rFonts w:eastAsia="Calibri" w:cs="Times New Roman"/>
          <w:sz w:val="28"/>
          <w:szCs w:val="28"/>
          <w:lang w:eastAsia="en-US"/>
        </w:rPr>
        <w:t>Вышеуказанные положения составляют основы правового статуса личности в Российской Федерации и не могут быть изменены иначе как в порядке, установленном Конституцией Российской Федерации.</w:t>
      </w:r>
    </w:p>
    <w:p w:rsidR="00AB6A3E" w:rsidRPr="00AB6A3E" w:rsidRDefault="00AB6A3E" w:rsidP="00DC1284">
      <w:pPr>
        <w:ind w:firstLine="709"/>
        <w:jc w:val="both"/>
        <w:textAlignment w:val="baseline"/>
        <w:rPr>
          <w:rFonts w:eastAsia="Times New Roman" w:cs="Times New Roman"/>
          <w:sz w:val="28"/>
          <w:szCs w:val="28"/>
        </w:rPr>
      </w:pPr>
      <w:r w:rsidRPr="00AB6A3E">
        <w:rPr>
          <w:rFonts w:eastAsia="Times New Roman" w:cs="Times New Roman"/>
          <w:sz w:val="28"/>
          <w:szCs w:val="28"/>
        </w:rPr>
        <w:t>Конституция Российской Федерации гарантирует государственную защиту прав и свобод человека и гражданина. Так, согласно Конституции Российской Федерации Президент Российской Федерации является гарантом прав и свобод человека и гражданина. Обязанность осуществлять меры по обеспечению прав и свобод входит в число полномочий Правительства Российской Федерации. Граждане Российской Федерации имеют право обратиться в Конституционный Суд с жалобой по поводу нарушения их конституционных прав и свобод. Решения Конституционного Суда обязательны для всех органов государственной власти.</w:t>
      </w:r>
    </w:p>
    <w:p w:rsidR="00AB6A3E" w:rsidRPr="00AB6A3E" w:rsidRDefault="00AB6A3E" w:rsidP="00DC1284">
      <w:pPr>
        <w:ind w:firstLine="709"/>
        <w:jc w:val="both"/>
        <w:textAlignment w:val="baseline"/>
        <w:rPr>
          <w:rFonts w:eastAsia="Times New Roman" w:cs="Times New Roman"/>
          <w:sz w:val="28"/>
          <w:szCs w:val="28"/>
        </w:rPr>
      </w:pPr>
      <w:r w:rsidRPr="00AB6A3E">
        <w:rPr>
          <w:rFonts w:eastAsia="Times New Roman" w:cs="Times New Roman"/>
          <w:sz w:val="28"/>
          <w:szCs w:val="28"/>
        </w:rPr>
        <w:t xml:space="preserve">Среди средств государственной защиты следует выделить Уполномоченного по правам человека, назначаемого Государственной Думой. При осуществлении своих функций Уполномоченный по правам человека независим. Он информирует парламент о фактах нарушения прав человека государственными органами и должностными лицами. </w:t>
      </w:r>
    </w:p>
    <w:p w:rsidR="00AB6A3E" w:rsidRPr="00AB6A3E" w:rsidRDefault="00AB6A3E" w:rsidP="00DC1284">
      <w:pPr>
        <w:ind w:firstLine="709"/>
        <w:jc w:val="both"/>
        <w:textAlignment w:val="baseline"/>
        <w:rPr>
          <w:rFonts w:eastAsia="Times New Roman" w:cs="Times New Roman"/>
          <w:sz w:val="28"/>
          <w:szCs w:val="28"/>
        </w:rPr>
      </w:pPr>
      <w:r w:rsidRPr="00AB6A3E">
        <w:rPr>
          <w:rFonts w:eastAsia="Times New Roman" w:cs="Times New Roman"/>
          <w:sz w:val="28"/>
          <w:szCs w:val="28"/>
        </w:rPr>
        <w:t>Важным средством обеспечения прав и свобод граждан является судебная защита. Объектом обжалования могут быть действия или бездействие органов государственной власти, их решения, а также законы, действия и указы Президента, постановления Правительства. Наряду с обязанностью государства обеспечивать защиту прав и свобод личности существует право человека самому защищать свои права и свободы всеми способами, не запрещенными законом.</w:t>
      </w:r>
    </w:p>
    <w:p w:rsidR="00AB6A3E" w:rsidRPr="00AB6A3E" w:rsidRDefault="00AB6A3E" w:rsidP="00DC1284">
      <w:pPr>
        <w:ind w:firstLine="709"/>
        <w:contextualSpacing/>
        <w:jc w:val="both"/>
        <w:rPr>
          <w:rFonts w:eastAsia="Calibri" w:cs="Times New Roman"/>
          <w:sz w:val="28"/>
          <w:szCs w:val="28"/>
          <w:lang w:eastAsia="en-US"/>
        </w:rPr>
      </w:pPr>
      <w:r w:rsidRPr="00AB6A3E">
        <w:rPr>
          <w:rFonts w:eastAsia="Calibri" w:cs="Times New Roman"/>
          <w:sz w:val="28"/>
          <w:szCs w:val="28"/>
          <w:lang w:eastAsia="en-US"/>
        </w:rPr>
        <w:t xml:space="preserve">Кроме средств правовой защиты, которые предоставляет национальное законодательство, Конституция Российской Федерации предоставляет каждому право обращаться с жалобой в международные органы по правам человека, например в Совет </w:t>
      </w:r>
      <w:proofErr w:type="gramStart"/>
      <w:r w:rsidRPr="00AB6A3E">
        <w:rPr>
          <w:rFonts w:eastAsia="Calibri" w:cs="Times New Roman"/>
          <w:sz w:val="28"/>
          <w:szCs w:val="28"/>
          <w:lang w:eastAsia="en-US"/>
        </w:rPr>
        <w:t>ООН</w:t>
      </w:r>
      <w:proofErr w:type="gramEnd"/>
      <w:r w:rsidRPr="00AB6A3E">
        <w:rPr>
          <w:rFonts w:eastAsia="Calibri" w:cs="Times New Roman"/>
          <w:sz w:val="28"/>
          <w:szCs w:val="28"/>
          <w:lang w:eastAsia="en-US"/>
        </w:rPr>
        <w:t xml:space="preserve"> по правам человека, Европейский суд по правам человека                и др.</w:t>
      </w:r>
    </w:p>
    <w:p w:rsidR="00AB6A3E" w:rsidRPr="00AB6A3E" w:rsidRDefault="00AB6A3E" w:rsidP="00DC1284">
      <w:pPr>
        <w:ind w:firstLine="709"/>
        <w:contextualSpacing/>
        <w:jc w:val="both"/>
        <w:rPr>
          <w:rFonts w:eastAsia="Calibri" w:cs="Times New Roman"/>
          <w:sz w:val="28"/>
          <w:szCs w:val="28"/>
          <w:lang w:eastAsia="en-US"/>
        </w:rPr>
      </w:pPr>
      <w:r w:rsidRPr="00AB6A3E">
        <w:rPr>
          <w:rFonts w:eastAsia="Calibri" w:cs="Times New Roman"/>
          <w:sz w:val="28"/>
          <w:szCs w:val="28"/>
          <w:lang w:eastAsia="en-US"/>
        </w:rPr>
        <w:lastRenderedPageBreak/>
        <w:t>Права, свободы, законные интересы, обязанности граждан и юридических лиц закреплены также в различных федеральных законах, общие способы защиты таких прав содержатся в Гражданском кодексе Российской Федерации, Гражданском процессуальном кодексе Российской Федерации, Арбитражном процессуальном кодексе Российской Федерации, Кодексе административного судопроизводства Российской Федерации.</w:t>
      </w:r>
    </w:p>
    <w:p w:rsidR="00AB6A3E" w:rsidRPr="00AB6A3E" w:rsidRDefault="00AB6A3E" w:rsidP="00DC1284">
      <w:pPr>
        <w:ind w:firstLine="709"/>
        <w:contextualSpacing/>
        <w:jc w:val="center"/>
        <w:rPr>
          <w:rFonts w:eastAsia="Calibri" w:cs="Times New Roman"/>
          <w:b/>
          <w:sz w:val="28"/>
          <w:szCs w:val="28"/>
          <w:lang w:eastAsia="en-US"/>
        </w:rPr>
      </w:pPr>
    </w:p>
    <w:p w:rsidR="00AB6A3E" w:rsidRPr="00AB6A3E" w:rsidRDefault="00AB6A3E" w:rsidP="00DC1284">
      <w:pPr>
        <w:ind w:firstLine="709"/>
        <w:contextualSpacing/>
        <w:jc w:val="center"/>
        <w:rPr>
          <w:rFonts w:eastAsia="Calibri" w:cs="Times New Roman"/>
          <w:b/>
          <w:sz w:val="28"/>
          <w:szCs w:val="28"/>
          <w:lang w:eastAsia="en-US"/>
        </w:rPr>
      </w:pPr>
      <w:r w:rsidRPr="00AB6A3E">
        <w:rPr>
          <w:rFonts w:eastAsia="Calibri" w:cs="Times New Roman"/>
          <w:b/>
          <w:sz w:val="28"/>
          <w:szCs w:val="28"/>
          <w:lang w:eastAsia="en-US"/>
        </w:rPr>
        <w:t>Пункт 3 части 1 статьи 28 Федерального закона № 324 - ФЗ</w:t>
      </w:r>
    </w:p>
    <w:p w:rsidR="00AB6A3E" w:rsidRPr="00AB6A3E" w:rsidRDefault="00AB6A3E" w:rsidP="00DC1284">
      <w:pPr>
        <w:ind w:firstLine="709"/>
        <w:contextualSpacing/>
        <w:jc w:val="center"/>
        <w:rPr>
          <w:rFonts w:cs="Times New Roman"/>
          <w:b/>
          <w:bCs/>
          <w:sz w:val="28"/>
          <w:szCs w:val="28"/>
          <w:lang w:eastAsia="en-US"/>
        </w:rPr>
      </w:pPr>
      <w:r w:rsidRPr="00AB6A3E">
        <w:rPr>
          <w:rFonts w:eastAsia="Calibri" w:cs="Times New Roman"/>
          <w:b/>
          <w:sz w:val="28"/>
          <w:szCs w:val="28"/>
          <w:lang w:eastAsia="en-US"/>
        </w:rPr>
        <w:t>«</w:t>
      </w:r>
      <w:r w:rsidRPr="00AB6A3E">
        <w:rPr>
          <w:rFonts w:cs="Times New Roman"/>
          <w:b/>
          <w:bCs/>
          <w:sz w:val="28"/>
          <w:szCs w:val="28"/>
          <w:lang w:eastAsia="en-US"/>
        </w:rPr>
        <w:t>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AB6A3E" w:rsidRPr="00AB6A3E" w:rsidRDefault="00AB6A3E" w:rsidP="00DC1284">
      <w:pPr>
        <w:ind w:firstLine="709"/>
        <w:contextualSpacing/>
        <w:jc w:val="both"/>
        <w:rPr>
          <w:rFonts w:eastAsia="Times New Roman" w:cs="Times New Roman"/>
          <w:sz w:val="28"/>
          <w:szCs w:val="28"/>
        </w:rPr>
      </w:pPr>
      <w:r w:rsidRPr="00AB6A3E">
        <w:rPr>
          <w:rFonts w:cs="Times New Roman"/>
          <w:bCs/>
          <w:sz w:val="28"/>
          <w:szCs w:val="28"/>
          <w:lang w:eastAsia="en-US"/>
        </w:rPr>
        <w:t>В указанном пункте рекомендуется детально и доступно разъяснить полномочия государственного органа. При размещении компетенции и порядка деятельности необходимо не ограничиваться нормативными актами, регулирующими деятельность конкретного органа. В</w:t>
      </w:r>
      <w:r w:rsidRPr="00AB6A3E">
        <w:rPr>
          <w:rFonts w:eastAsia="Times New Roman" w:cs="Times New Roman"/>
          <w:sz w:val="28"/>
          <w:szCs w:val="28"/>
        </w:rPr>
        <w:t xml:space="preserve"> целях наилучшего усвоения информации гражданами следует публиковать краткую информацию о структуре,  задачах, функциях, полномочиях соответствующего органа. </w:t>
      </w:r>
    </w:p>
    <w:p w:rsidR="00AB6A3E" w:rsidRPr="00AB6A3E" w:rsidRDefault="00AB6A3E" w:rsidP="00DC1284">
      <w:pPr>
        <w:ind w:firstLine="709"/>
        <w:contextualSpacing/>
        <w:jc w:val="both"/>
        <w:rPr>
          <w:rFonts w:eastAsia="Times New Roman" w:cs="Times New Roman"/>
          <w:i/>
          <w:sz w:val="28"/>
          <w:szCs w:val="28"/>
        </w:rPr>
      </w:pPr>
    </w:p>
    <w:p w:rsidR="00AB6A3E" w:rsidRPr="00AB6A3E" w:rsidRDefault="00AB6A3E" w:rsidP="00DC1284">
      <w:pPr>
        <w:ind w:firstLine="709"/>
        <w:contextualSpacing/>
        <w:jc w:val="both"/>
        <w:rPr>
          <w:rFonts w:eastAsia="Times New Roman" w:cs="Times New Roman"/>
          <w:b/>
          <w:sz w:val="28"/>
          <w:szCs w:val="28"/>
        </w:rPr>
      </w:pPr>
      <w:r w:rsidRPr="00AB6A3E">
        <w:rPr>
          <w:rFonts w:eastAsia="Times New Roman" w:cs="Times New Roman"/>
          <w:b/>
          <w:sz w:val="28"/>
          <w:szCs w:val="28"/>
        </w:rPr>
        <w:t>Информацию рекомендуется размещать следующим образом:</w:t>
      </w:r>
    </w:p>
    <w:p w:rsidR="00AB6A3E" w:rsidRPr="00AB6A3E" w:rsidRDefault="00AB6A3E" w:rsidP="00DC1284">
      <w:pPr>
        <w:ind w:firstLine="709"/>
        <w:contextualSpacing/>
        <w:jc w:val="both"/>
        <w:rPr>
          <w:rFonts w:eastAsia="Times New Roman" w:cs="Times New Roman"/>
          <w:sz w:val="28"/>
          <w:szCs w:val="28"/>
        </w:rPr>
      </w:pPr>
      <w:r w:rsidRPr="00AB6A3E">
        <w:rPr>
          <w:rFonts w:eastAsia="Times New Roman" w:cs="Times New Roman"/>
          <w:sz w:val="28"/>
          <w:szCs w:val="28"/>
        </w:rPr>
        <w:t>- полное и сокращенное наименования территориального органа федерального органа исполнительной власти и органа исполнительной власти Саратовской области, почтовый адрес, адрес электронной почты для направления запросов пользователями информации и получения запрашиваемой информации, номера телефонов справочной службы и пресс-службы;</w:t>
      </w:r>
    </w:p>
    <w:p w:rsidR="00AB6A3E" w:rsidRPr="00AB6A3E" w:rsidRDefault="00AB6A3E" w:rsidP="00DC1284">
      <w:pPr>
        <w:ind w:firstLine="709"/>
        <w:contextualSpacing/>
        <w:jc w:val="both"/>
        <w:rPr>
          <w:rFonts w:eastAsia="Times New Roman" w:cs="Times New Roman"/>
          <w:sz w:val="28"/>
          <w:szCs w:val="28"/>
        </w:rPr>
      </w:pPr>
      <w:r w:rsidRPr="00AB6A3E">
        <w:rPr>
          <w:rFonts w:eastAsia="Times New Roman" w:cs="Times New Roman"/>
          <w:sz w:val="28"/>
          <w:szCs w:val="28"/>
        </w:rPr>
        <w:t>- структура территориального органа федерального органа исполнительной власти и органа исполнительной власти Саратовской области;</w:t>
      </w:r>
    </w:p>
    <w:p w:rsidR="00AB6A3E" w:rsidRPr="00AB6A3E" w:rsidRDefault="00AB6A3E" w:rsidP="00DC1284">
      <w:pPr>
        <w:ind w:firstLine="709"/>
        <w:contextualSpacing/>
        <w:jc w:val="both"/>
        <w:rPr>
          <w:rFonts w:eastAsia="Times New Roman" w:cs="Times New Roman"/>
          <w:sz w:val="28"/>
          <w:szCs w:val="28"/>
        </w:rPr>
      </w:pPr>
      <w:r w:rsidRPr="00AB6A3E">
        <w:rPr>
          <w:rFonts w:eastAsia="Times New Roman" w:cs="Times New Roman"/>
          <w:sz w:val="28"/>
          <w:szCs w:val="28"/>
        </w:rPr>
        <w:t>- перечень нормативных правовых актов, определяющих полномочия, задачи и функции территориального органа федерального органа исполнительной власти и органа исполнительной власти Саратовской области;</w:t>
      </w:r>
    </w:p>
    <w:p w:rsidR="00AB6A3E" w:rsidRPr="00AB6A3E" w:rsidRDefault="00AB6A3E" w:rsidP="00DC1284">
      <w:pPr>
        <w:ind w:firstLine="709"/>
        <w:contextualSpacing/>
        <w:jc w:val="both"/>
        <w:rPr>
          <w:rFonts w:eastAsia="Times New Roman" w:cs="Times New Roman"/>
          <w:sz w:val="28"/>
          <w:szCs w:val="28"/>
        </w:rPr>
      </w:pPr>
      <w:r w:rsidRPr="00AB6A3E">
        <w:rPr>
          <w:rFonts w:eastAsia="Times New Roman" w:cs="Times New Roman"/>
          <w:sz w:val="28"/>
          <w:szCs w:val="28"/>
        </w:rPr>
        <w:t xml:space="preserve">- сведения о полномочиях, задачах и функциях территориального органа федерального органа исполнительной власти и органа исполнительной власти Саратовской области, его структурных подразделений; </w:t>
      </w:r>
    </w:p>
    <w:p w:rsidR="00AB6A3E" w:rsidRPr="00AB6A3E" w:rsidRDefault="00AB6A3E" w:rsidP="00DC1284">
      <w:pPr>
        <w:ind w:firstLine="709"/>
        <w:contextualSpacing/>
        <w:jc w:val="both"/>
        <w:rPr>
          <w:rFonts w:eastAsia="Times New Roman" w:cs="Times New Roman"/>
          <w:sz w:val="28"/>
          <w:szCs w:val="28"/>
        </w:rPr>
      </w:pPr>
      <w:r w:rsidRPr="00AB6A3E">
        <w:rPr>
          <w:rFonts w:eastAsia="Times New Roman" w:cs="Times New Roman"/>
          <w:sz w:val="28"/>
          <w:szCs w:val="28"/>
        </w:rPr>
        <w:t>- сведения о руководителях территориального органа федерального органа исполнительной власти и органа исполнительной власти Саратовской области, его структурных подразделений (фамилии, имена, отчества указанных лиц, при их согласии иные сведения о них).</w:t>
      </w:r>
    </w:p>
    <w:p w:rsidR="00AB6A3E" w:rsidRPr="00AB6A3E" w:rsidRDefault="00AB6A3E" w:rsidP="00DC1284">
      <w:pPr>
        <w:ind w:firstLine="709"/>
        <w:contextualSpacing/>
        <w:jc w:val="center"/>
        <w:rPr>
          <w:rFonts w:cs="Times New Roman"/>
          <w:b/>
          <w:sz w:val="28"/>
          <w:szCs w:val="28"/>
          <w:lang w:eastAsia="en-US"/>
        </w:rPr>
      </w:pPr>
    </w:p>
    <w:p w:rsidR="00AB6A3E" w:rsidRPr="00AB6A3E" w:rsidRDefault="00AB6A3E" w:rsidP="00DC1284">
      <w:pPr>
        <w:ind w:firstLine="709"/>
        <w:contextualSpacing/>
        <w:jc w:val="center"/>
        <w:rPr>
          <w:rFonts w:cs="Times New Roman"/>
          <w:b/>
          <w:sz w:val="28"/>
          <w:szCs w:val="28"/>
          <w:lang w:eastAsia="en-US"/>
        </w:rPr>
      </w:pPr>
      <w:r w:rsidRPr="00AB6A3E">
        <w:rPr>
          <w:rFonts w:cs="Times New Roman"/>
          <w:b/>
          <w:sz w:val="28"/>
          <w:szCs w:val="28"/>
          <w:lang w:eastAsia="en-US"/>
        </w:rPr>
        <w:t>Пункт 4 части 1 статьи 28 Федерального закона № 324 - ФЗ</w:t>
      </w:r>
    </w:p>
    <w:p w:rsidR="00AB6A3E" w:rsidRPr="00AB6A3E" w:rsidRDefault="00AB6A3E" w:rsidP="00DC1284">
      <w:pPr>
        <w:ind w:firstLine="709"/>
        <w:contextualSpacing/>
        <w:jc w:val="center"/>
        <w:rPr>
          <w:rFonts w:cs="Times New Roman"/>
          <w:b/>
          <w:sz w:val="28"/>
          <w:szCs w:val="28"/>
          <w:lang w:eastAsia="en-US"/>
        </w:rPr>
      </w:pPr>
      <w:r w:rsidRPr="00AB6A3E">
        <w:rPr>
          <w:rFonts w:cs="Times New Roman"/>
          <w:b/>
          <w:sz w:val="28"/>
          <w:szCs w:val="28"/>
          <w:lang w:eastAsia="en-US"/>
        </w:rPr>
        <w:t>«Правила оказания государственных и муниципальных услуг»</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cs="Times New Roman"/>
          <w:sz w:val="28"/>
          <w:szCs w:val="28"/>
          <w:lang w:eastAsia="en-US"/>
        </w:rPr>
        <w:t xml:space="preserve">В указанном пункте рекомендуется ссылаться на </w:t>
      </w:r>
      <w:r w:rsidRPr="00AB6A3E">
        <w:rPr>
          <w:rFonts w:eastAsia="Calibri" w:cs="Times New Roman"/>
          <w:color w:val="000000" w:themeColor="text1"/>
          <w:sz w:val="28"/>
          <w:szCs w:val="28"/>
          <w:lang w:eastAsia="en-US"/>
        </w:rPr>
        <w:t>Федеральный закон                             от 27.07.2010 № 210-ФЗ «Об организации предоставления государственных и муниципальных услуг», административные регламенты, регулирующие предоставление соответствующей услуги.  При этом не нужно цитировать закон полностью, достаточно осветить наиболее важные для граждан вопросы:</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наименование законодательных и иных нормативных правовых актов, регулирующих вопросы предоставления государственной услуги;</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порядок получения консультаций по вопросам предоставления государственной услуги;</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категории заявителей, которым предоставляется государственная услуга;</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результат предоставления государственной услуги;</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сроки предоставления государственной услуги;</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размеры государственной пошлины за предоставление государственной услуги;</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реквизиты на оплату государственной пошлины;</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порядок и способы подачи заявления о предоставлении государственной услуги;</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перечень документов, необходимых для предоставления государственной услуги, и требования, предъявляемые к этим документам;</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исчерпывающий перечень оснований для отказа в приеме документов, необходимых для предоставления государственной услуги;</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исчерпывающий перечень оснований для приостановления или отказа в предоставлении государственной услуги;</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порядок информирования о ходе предоставления государственной услуги и о результатах предоставления государственной услуги;</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-досудебный (внесудебный) порядок обжалования решений и действий (бездействия) лиц, оказывающих государственную услугу;</w:t>
      </w:r>
    </w:p>
    <w:p w:rsidR="00AB6A3E" w:rsidRPr="00AB6A3E" w:rsidRDefault="00AB6A3E" w:rsidP="00DC1284">
      <w:pPr>
        <w:ind w:firstLine="709"/>
        <w:contextualSpacing/>
        <w:jc w:val="both"/>
        <w:rPr>
          <w:rFonts w:eastAsia="Calibri" w:cs="Times New Roman"/>
          <w:color w:val="000000" w:themeColor="text1"/>
          <w:sz w:val="28"/>
          <w:szCs w:val="28"/>
          <w:lang w:eastAsia="en-US"/>
        </w:rPr>
      </w:pPr>
      <w:r w:rsidRPr="00AB6A3E">
        <w:rPr>
          <w:rFonts w:eastAsia="Calibri" w:cs="Times New Roman"/>
          <w:color w:val="000000" w:themeColor="text1"/>
          <w:sz w:val="28"/>
          <w:szCs w:val="28"/>
          <w:lang w:eastAsia="en-US"/>
        </w:rPr>
        <w:t>- судебный порядок обжалования решений и действий (бездействия) лиц, оказывающих государственную услугу.</w:t>
      </w:r>
    </w:p>
    <w:p w:rsidR="00AB6A3E" w:rsidRPr="00AB6A3E" w:rsidRDefault="00AB6A3E" w:rsidP="00DC1284">
      <w:pPr>
        <w:ind w:firstLine="709"/>
        <w:contextualSpacing/>
        <w:jc w:val="both"/>
        <w:rPr>
          <w:rFonts w:eastAsia="Calibri" w:cs="Times New Roman"/>
          <w:color w:val="000000" w:themeColor="text1"/>
          <w:sz w:val="28"/>
          <w:szCs w:val="28"/>
          <w:lang w:eastAsia="en-US"/>
        </w:rPr>
      </w:pPr>
    </w:p>
    <w:p w:rsidR="00AB6A3E" w:rsidRPr="00AB6A3E" w:rsidRDefault="00AB6A3E" w:rsidP="00DC1284">
      <w:pPr>
        <w:ind w:firstLine="709"/>
        <w:contextualSpacing/>
        <w:jc w:val="center"/>
        <w:rPr>
          <w:rFonts w:cs="Times New Roman"/>
          <w:sz w:val="28"/>
          <w:szCs w:val="28"/>
          <w:lang w:eastAsia="en-US"/>
        </w:rPr>
      </w:pPr>
      <w:r w:rsidRPr="00AB6A3E">
        <w:rPr>
          <w:rFonts w:eastAsia="Calibri" w:cs="Times New Roman"/>
          <w:b/>
          <w:sz w:val="28"/>
          <w:szCs w:val="28"/>
          <w:lang w:eastAsia="en-US"/>
        </w:rPr>
        <w:t xml:space="preserve">Пункт 5 части 1 статьи 28 Федерального закона № 324 - ФЗ </w:t>
      </w:r>
      <w:r w:rsidRPr="00AB6A3E">
        <w:rPr>
          <w:rFonts w:cs="Times New Roman"/>
          <w:sz w:val="28"/>
          <w:szCs w:val="28"/>
          <w:lang w:eastAsia="en-US"/>
        </w:rPr>
        <w:t xml:space="preserve"> </w:t>
      </w:r>
    </w:p>
    <w:p w:rsidR="00AB6A3E" w:rsidRPr="00AB6A3E" w:rsidRDefault="00AB6A3E" w:rsidP="00DC1284">
      <w:pPr>
        <w:ind w:firstLine="709"/>
        <w:contextualSpacing/>
        <w:jc w:val="center"/>
        <w:rPr>
          <w:rFonts w:cs="Times New Roman"/>
          <w:b/>
          <w:sz w:val="28"/>
          <w:szCs w:val="28"/>
          <w:lang w:eastAsia="en-US"/>
        </w:rPr>
      </w:pPr>
      <w:r w:rsidRPr="00AB6A3E">
        <w:rPr>
          <w:rFonts w:cs="Times New Roman"/>
          <w:sz w:val="28"/>
          <w:szCs w:val="28"/>
          <w:lang w:eastAsia="en-US"/>
        </w:rPr>
        <w:t>«</w:t>
      </w:r>
      <w:r w:rsidRPr="00AB6A3E">
        <w:rPr>
          <w:rFonts w:cs="Times New Roman"/>
          <w:b/>
          <w:sz w:val="28"/>
          <w:szCs w:val="28"/>
          <w:lang w:eastAsia="en-US"/>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B6A3E" w:rsidRPr="00AB6A3E" w:rsidRDefault="00AB6A3E" w:rsidP="00DC1284">
      <w:pPr>
        <w:ind w:firstLine="709"/>
        <w:contextualSpacing/>
        <w:jc w:val="both"/>
        <w:rPr>
          <w:rFonts w:cs="Times New Roman"/>
          <w:sz w:val="28"/>
          <w:szCs w:val="28"/>
          <w:lang w:eastAsia="en-US"/>
        </w:rPr>
      </w:pPr>
      <w:proofErr w:type="gramStart"/>
      <w:r w:rsidRPr="00AB6A3E">
        <w:rPr>
          <w:rFonts w:cs="Times New Roman"/>
          <w:sz w:val="28"/>
          <w:szCs w:val="28"/>
          <w:lang w:eastAsia="en-US"/>
        </w:rPr>
        <w:t xml:space="preserve">В указанном пункте следует отразить не только общие нормы, закрепляющие право гражданина на обжалование решений и действий (бездействий) государственных органов, органов управления государственных внебюджетных фондов, органов местного самоуправления, </w:t>
      </w:r>
      <w:r w:rsidRPr="00AB6A3E">
        <w:rPr>
          <w:rFonts w:cs="Times New Roman"/>
          <w:sz w:val="28"/>
          <w:szCs w:val="28"/>
          <w:lang w:eastAsia="en-US"/>
        </w:rPr>
        <w:lastRenderedPageBreak/>
        <w:t>подведомственных им учреждений и их должностных лиц (Конституция Российской Федерации, Кодекс административного судопроизводства Российской Федерации, Федеральный закон от 27.07.2010                       № 210-ФЗ «Об организации предоставления государственных и муниципальных услуг и другие нормативные акты, регулирующие</w:t>
      </w:r>
      <w:proofErr w:type="gramEnd"/>
      <w:r w:rsidRPr="00AB6A3E">
        <w:rPr>
          <w:rFonts w:cs="Times New Roman"/>
          <w:sz w:val="28"/>
          <w:szCs w:val="28"/>
          <w:lang w:eastAsia="en-US"/>
        </w:rPr>
        <w:t xml:space="preserve"> </w:t>
      </w:r>
      <w:proofErr w:type="gramStart"/>
      <w:r w:rsidRPr="00AB6A3E">
        <w:rPr>
          <w:rFonts w:cs="Times New Roman"/>
          <w:sz w:val="28"/>
          <w:szCs w:val="28"/>
          <w:lang w:eastAsia="en-US"/>
        </w:rPr>
        <w:t xml:space="preserve">порядок обжалования), но и подробно разъяснить гражданину внесудебный порядок подачи жалобы (требования, предъявляемые к жалобе, порядок подчинённости при подачи жалобы, право гражданина при рассмотрении его жалобы, а также действия должностных лиц при рассмотрении жалобы, срок рассмотрения жалобы и порядок направления ответа) и судебный (территориальная подсудность, срок обжалования и др.). </w:t>
      </w:r>
      <w:proofErr w:type="gramEnd"/>
    </w:p>
    <w:p w:rsidR="00AB6A3E" w:rsidRPr="00AB6A3E" w:rsidRDefault="00AB6A3E" w:rsidP="00DC1284">
      <w:pPr>
        <w:ind w:firstLine="709"/>
        <w:contextualSpacing/>
        <w:jc w:val="both"/>
        <w:rPr>
          <w:rFonts w:eastAsia="Times New Roman" w:cs="Times New Roman"/>
          <w:b/>
          <w:sz w:val="28"/>
          <w:szCs w:val="28"/>
        </w:rPr>
      </w:pPr>
    </w:p>
    <w:p w:rsidR="00AB6A3E" w:rsidRPr="00AB6A3E" w:rsidRDefault="00AB6A3E" w:rsidP="00DC1284">
      <w:pPr>
        <w:ind w:firstLine="709"/>
        <w:contextualSpacing/>
        <w:jc w:val="both"/>
        <w:rPr>
          <w:rFonts w:eastAsia="Times New Roman" w:cs="Times New Roman"/>
          <w:b/>
          <w:sz w:val="28"/>
          <w:szCs w:val="28"/>
        </w:rPr>
      </w:pPr>
      <w:r w:rsidRPr="00AB6A3E">
        <w:rPr>
          <w:rFonts w:eastAsia="Times New Roman" w:cs="Times New Roman"/>
          <w:b/>
          <w:sz w:val="28"/>
          <w:szCs w:val="28"/>
        </w:rPr>
        <w:t>Структуру информации рекомендуем размещать следующим образом:</w:t>
      </w:r>
    </w:p>
    <w:p w:rsidR="00AB6A3E" w:rsidRPr="00AB6A3E" w:rsidRDefault="00AB6A3E" w:rsidP="00DC1284">
      <w:pPr>
        <w:ind w:firstLine="709"/>
        <w:contextualSpacing/>
        <w:jc w:val="both"/>
        <w:rPr>
          <w:rFonts w:cs="Times New Roman"/>
          <w:b/>
          <w:i/>
          <w:sz w:val="28"/>
          <w:szCs w:val="28"/>
          <w:lang w:eastAsia="en-US"/>
        </w:rPr>
      </w:pPr>
      <w:r w:rsidRPr="00AB6A3E">
        <w:rPr>
          <w:rFonts w:cs="Times New Roman"/>
          <w:b/>
          <w:i/>
          <w:sz w:val="28"/>
          <w:szCs w:val="28"/>
          <w:lang w:eastAsia="en-US"/>
        </w:rPr>
        <w:t>Обжалования решений, действий (бездействий) должностных лиц</w:t>
      </w:r>
    </w:p>
    <w:p w:rsidR="00AB6A3E" w:rsidRPr="00AB6A3E" w:rsidRDefault="00AB6A3E" w:rsidP="00DC1284">
      <w:pPr>
        <w:ind w:firstLine="709"/>
        <w:contextualSpacing/>
        <w:jc w:val="both"/>
        <w:rPr>
          <w:rFonts w:cs="Times New Roman"/>
          <w:sz w:val="28"/>
          <w:szCs w:val="28"/>
          <w:lang w:eastAsia="en-US"/>
        </w:rPr>
      </w:pPr>
      <w:r w:rsidRPr="00AB6A3E">
        <w:rPr>
          <w:rFonts w:cs="Times New Roman"/>
          <w:sz w:val="28"/>
          <w:szCs w:val="28"/>
          <w:lang w:eastAsia="en-US"/>
        </w:rPr>
        <w:t>На основании положений статьи 46 Конституции Российской Федерации, каждому гражданину гарантируется судебная защита его прав и свобод (часть 1), право на обжалование в суде решений и действий (или бездействия) органов государственной власти, органов местного самоуправления, общественных объединений и должностных лиц (часть 2).</w:t>
      </w:r>
    </w:p>
    <w:p w:rsidR="00AB6A3E" w:rsidRPr="00AB6A3E" w:rsidRDefault="00AB6A3E" w:rsidP="00DC1284">
      <w:pPr>
        <w:ind w:firstLine="709"/>
        <w:contextualSpacing/>
        <w:jc w:val="both"/>
        <w:rPr>
          <w:rFonts w:cs="Times New Roman"/>
          <w:sz w:val="28"/>
          <w:szCs w:val="28"/>
          <w:lang w:eastAsia="en-US"/>
        </w:rPr>
      </w:pPr>
      <w:r w:rsidRPr="00AB6A3E">
        <w:rPr>
          <w:rFonts w:cs="Times New Roman"/>
          <w:sz w:val="28"/>
          <w:szCs w:val="28"/>
          <w:lang w:eastAsia="en-US"/>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(статья 33 Конституции Российской Федерации).</w:t>
      </w:r>
    </w:p>
    <w:p w:rsidR="00AB6A3E" w:rsidRPr="00AB6A3E" w:rsidRDefault="00AB6A3E" w:rsidP="00DC1284">
      <w:pPr>
        <w:ind w:firstLine="709"/>
        <w:contextualSpacing/>
        <w:jc w:val="both"/>
        <w:rPr>
          <w:rFonts w:cs="Times New Roman"/>
          <w:sz w:val="28"/>
          <w:szCs w:val="28"/>
          <w:lang w:eastAsia="en-US"/>
        </w:rPr>
      </w:pPr>
      <w:r w:rsidRPr="00AB6A3E">
        <w:rPr>
          <w:rFonts w:cs="Times New Roman"/>
          <w:sz w:val="28"/>
          <w:szCs w:val="28"/>
          <w:lang w:eastAsia="en-US"/>
        </w:rPr>
        <w:t xml:space="preserve"> Действующими правовыми актами установлена обязанность соответствующих лиц </w:t>
      </w:r>
      <w:proofErr w:type="gramStart"/>
      <w:r w:rsidRPr="00AB6A3E">
        <w:rPr>
          <w:rFonts w:cs="Times New Roman"/>
          <w:sz w:val="28"/>
          <w:szCs w:val="28"/>
          <w:lang w:eastAsia="en-US"/>
        </w:rPr>
        <w:t>принимать</w:t>
      </w:r>
      <w:proofErr w:type="gramEnd"/>
      <w:r w:rsidRPr="00AB6A3E">
        <w:rPr>
          <w:rFonts w:cs="Times New Roman"/>
          <w:sz w:val="28"/>
          <w:szCs w:val="28"/>
          <w:lang w:eastAsia="en-US"/>
        </w:rPr>
        <w:t xml:space="preserve"> жалобы и рассматривать их в определенные сроки. Жалобы направляются в вышестоящие инстанции по отношению к тем должностным лицам и органам, действия которых обжалуются. Решение по жалобе может быть обжаловано в вышестоящую инстанцию или в суд.</w:t>
      </w:r>
    </w:p>
    <w:p w:rsidR="00AB6A3E" w:rsidRPr="00AB6A3E" w:rsidRDefault="00AB6A3E" w:rsidP="00DC1284">
      <w:pPr>
        <w:ind w:firstLine="709"/>
        <w:contextualSpacing/>
        <w:jc w:val="both"/>
        <w:rPr>
          <w:rFonts w:cs="Times New Roman"/>
          <w:sz w:val="28"/>
          <w:szCs w:val="28"/>
          <w:lang w:eastAsia="en-US"/>
        </w:rPr>
      </w:pPr>
      <w:r w:rsidRPr="00AB6A3E">
        <w:rPr>
          <w:rFonts w:cs="Times New Roman"/>
          <w:sz w:val="28"/>
          <w:szCs w:val="28"/>
          <w:lang w:eastAsia="en-US"/>
        </w:rPr>
        <w:t xml:space="preserve">Решения и действия (бездействия)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 обжалуются в административном и судебном порядках. </w:t>
      </w:r>
    </w:p>
    <w:p w:rsidR="00AB6A3E" w:rsidRPr="00AB6A3E" w:rsidRDefault="00AB6A3E" w:rsidP="00DC1284">
      <w:pPr>
        <w:shd w:val="clear" w:color="auto" w:fill="FFFFFF"/>
        <w:jc w:val="both"/>
        <w:rPr>
          <w:rFonts w:eastAsia="Times New Roman" w:cs="Times New Roman"/>
          <w:b/>
          <w:bCs/>
          <w:i/>
          <w:color w:val="000000"/>
          <w:sz w:val="28"/>
          <w:szCs w:val="28"/>
        </w:rPr>
      </w:pPr>
    </w:p>
    <w:p w:rsidR="00AB6A3E" w:rsidRPr="00AB6A3E" w:rsidRDefault="00AB6A3E" w:rsidP="00DC1284">
      <w:pPr>
        <w:shd w:val="clear" w:color="auto" w:fill="FFFFFF"/>
        <w:jc w:val="both"/>
        <w:rPr>
          <w:rFonts w:eastAsia="Times New Roman" w:cs="Times New Roman"/>
          <w:b/>
          <w:bCs/>
          <w:i/>
          <w:color w:val="000000"/>
          <w:sz w:val="28"/>
          <w:szCs w:val="28"/>
        </w:rPr>
      </w:pPr>
      <w:r w:rsidRPr="00AB6A3E">
        <w:rPr>
          <w:rFonts w:eastAsia="Times New Roman" w:cs="Times New Roman"/>
          <w:b/>
          <w:bCs/>
          <w:i/>
          <w:color w:val="000000"/>
          <w:sz w:val="28"/>
          <w:szCs w:val="28"/>
        </w:rPr>
        <w:t xml:space="preserve"> Внесудебный (административный) порядок обжалования решений и действий (бездействий)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B6A3E" w:rsidRPr="00AB6A3E" w:rsidRDefault="00AB6A3E" w:rsidP="00DC1284">
      <w:pPr>
        <w:shd w:val="clear" w:color="auto" w:fill="FFFFFF"/>
        <w:ind w:firstLine="709"/>
        <w:jc w:val="both"/>
        <w:rPr>
          <w:rFonts w:eastAsia="Times New Roman" w:cs="Times New Roman"/>
          <w:color w:val="000000"/>
          <w:sz w:val="28"/>
          <w:szCs w:val="28"/>
        </w:rPr>
      </w:pPr>
      <w:r w:rsidRPr="00AB6A3E">
        <w:rPr>
          <w:rFonts w:eastAsia="Times New Roman" w:cs="Times New Roman"/>
          <w:bCs/>
          <w:color w:val="000000"/>
          <w:sz w:val="28"/>
          <w:szCs w:val="28"/>
        </w:rPr>
        <w:t xml:space="preserve">- </w:t>
      </w:r>
      <w:r w:rsidRPr="00AB6A3E">
        <w:rPr>
          <w:rFonts w:eastAsia="Times New Roman" w:cs="Times New Roman"/>
          <w:bCs/>
          <w:i/>
          <w:color w:val="000000"/>
          <w:sz w:val="28"/>
          <w:szCs w:val="28"/>
        </w:rPr>
        <w:t>наименование законодательных и иных нормативных правовых актов, регулирующих порядок обжалования</w:t>
      </w:r>
      <w:r w:rsidRPr="00AB6A3E">
        <w:rPr>
          <w:rFonts w:eastAsia="Times New Roman" w:cs="Times New Roman"/>
          <w:bCs/>
          <w:color w:val="000000"/>
          <w:sz w:val="28"/>
          <w:szCs w:val="28"/>
        </w:rPr>
        <w:t xml:space="preserve"> (</w:t>
      </w:r>
      <w:r w:rsidRPr="00AB6A3E">
        <w:rPr>
          <w:rFonts w:eastAsia="Times New Roman" w:cs="Times New Roman"/>
          <w:color w:val="000000"/>
          <w:sz w:val="28"/>
          <w:szCs w:val="28"/>
        </w:rPr>
        <w:t xml:space="preserve">Федеральный закон от 27 июля 2010 г. № 210-ФЗ «Об организации предоставления государственных и муниципальных услуг»; административные регламенты, предусматривающие </w:t>
      </w:r>
      <w:r w:rsidRPr="00AB6A3E">
        <w:rPr>
          <w:rFonts w:eastAsia="Times New Roman" w:cs="Times New Roman"/>
          <w:color w:val="000000"/>
          <w:sz w:val="28"/>
          <w:szCs w:val="28"/>
        </w:rPr>
        <w:lastRenderedPageBreak/>
        <w:t>выполнение соответствующей функции, предоставление государственной услуги и т.д.)</w:t>
      </w:r>
    </w:p>
    <w:p w:rsidR="00AB6A3E" w:rsidRPr="00AB6A3E" w:rsidRDefault="00AB6A3E" w:rsidP="00DC1284">
      <w:pPr>
        <w:shd w:val="clear" w:color="auto" w:fill="FFFFFF"/>
        <w:ind w:firstLine="709"/>
        <w:jc w:val="both"/>
        <w:rPr>
          <w:rFonts w:eastAsia="Times New Roman" w:cs="Times New Roman"/>
          <w:color w:val="000000"/>
          <w:sz w:val="28"/>
          <w:szCs w:val="28"/>
        </w:rPr>
      </w:pPr>
      <w:r w:rsidRPr="00AB6A3E">
        <w:rPr>
          <w:rFonts w:eastAsia="Times New Roman" w:cs="Times New Roman"/>
          <w:color w:val="000000"/>
          <w:sz w:val="28"/>
          <w:szCs w:val="28"/>
        </w:rPr>
        <w:t xml:space="preserve">- </w:t>
      </w:r>
      <w:r w:rsidRPr="00AB6A3E">
        <w:rPr>
          <w:rFonts w:eastAsia="Times New Roman" w:cs="Times New Roman"/>
          <w:i/>
          <w:color w:val="000000"/>
          <w:sz w:val="28"/>
          <w:szCs w:val="28"/>
        </w:rPr>
        <w:t>основания для обжалования</w:t>
      </w:r>
      <w:r w:rsidRPr="00AB6A3E">
        <w:rPr>
          <w:rFonts w:eastAsia="Times New Roman" w:cs="Times New Roman"/>
          <w:color w:val="000000"/>
          <w:sz w:val="28"/>
          <w:szCs w:val="28"/>
        </w:rPr>
        <w:t xml:space="preserve"> (н</w:t>
      </w:r>
      <w:r w:rsidRPr="00AB6A3E">
        <w:rPr>
          <w:rFonts w:eastAsia="Times New Roman" w:cs="Times New Roman"/>
          <w:bCs/>
          <w:color w:val="000000"/>
          <w:sz w:val="28"/>
          <w:szCs w:val="28"/>
        </w:rPr>
        <w:t xml:space="preserve">апример, </w:t>
      </w:r>
      <w:r w:rsidRPr="00AB6A3E">
        <w:rPr>
          <w:rFonts w:eastAsia="Times New Roman" w:cs="Times New Roman"/>
          <w:color w:val="000000"/>
          <w:sz w:val="28"/>
          <w:szCs w:val="28"/>
        </w:rPr>
        <w:t>нарушение прав и свобод гражданина; создание препятствий осуществлению гражданином его прав и свобод; незаконное возложение на гражданина какой-либо обязанности или незаконное привлечен к какой-либо ответственности и т.д.);</w:t>
      </w:r>
    </w:p>
    <w:p w:rsidR="00AB6A3E" w:rsidRPr="00AB6A3E" w:rsidRDefault="00AB6A3E" w:rsidP="00DC1284">
      <w:pPr>
        <w:shd w:val="clear" w:color="auto" w:fill="FFFFFF"/>
        <w:ind w:firstLine="709"/>
        <w:jc w:val="both"/>
        <w:rPr>
          <w:rFonts w:eastAsia="Times New Roman" w:cs="Times New Roman"/>
          <w:bCs/>
          <w:color w:val="000000"/>
          <w:sz w:val="28"/>
          <w:szCs w:val="28"/>
        </w:rPr>
      </w:pPr>
      <w:r w:rsidRPr="00AB6A3E">
        <w:rPr>
          <w:rFonts w:eastAsia="Times New Roman" w:cs="Times New Roman"/>
          <w:bCs/>
          <w:color w:val="000000"/>
          <w:sz w:val="28"/>
          <w:szCs w:val="28"/>
        </w:rPr>
        <w:t xml:space="preserve">- </w:t>
      </w:r>
      <w:r w:rsidRPr="00AB6A3E">
        <w:rPr>
          <w:rFonts w:eastAsia="Times New Roman" w:cs="Times New Roman"/>
          <w:bCs/>
          <w:i/>
          <w:color w:val="000000"/>
          <w:sz w:val="28"/>
          <w:szCs w:val="28"/>
        </w:rPr>
        <w:t xml:space="preserve">требования, предъявляемые к порядку подачи и рассмотрения жалобы </w:t>
      </w:r>
      <w:r w:rsidRPr="00AB6A3E">
        <w:rPr>
          <w:rFonts w:eastAsia="Times New Roman" w:cs="Times New Roman"/>
          <w:bCs/>
          <w:color w:val="000000"/>
          <w:sz w:val="28"/>
          <w:szCs w:val="28"/>
        </w:rPr>
        <w:t>(например, требования содержатся в статье 11.2 Федерального закона от 27 июля 2010 г. № 210-ФЗ «Об организации предоставления государственных и муниципальных услуг»);</w:t>
      </w:r>
    </w:p>
    <w:p w:rsidR="00AB6A3E" w:rsidRPr="00AB6A3E" w:rsidRDefault="00AB6A3E" w:rsidP="00DC1284">
      <w:pPr>
        <w:shd w:val="clear" w:color="auto" w:fill="FFFFFF"/>
        <w:ind w:firstLine="709"/>
        <w:jc w:val="both"/>
        <w:rPr>
          <w:rFonts w:eastAsia="Times New Roman" w:cs="Times New Roman"/>
          <w:bCs/>
          <w:i/>
          <w:color w:val="000000"/>
          <w:sz w:val="28"/>
          <w:szCs w:val="28"/>
        </w:rPr>
      </w:pPr>
      <w:r w:rsidRPr="00AB6A3E">
        <w:rPr>
          <w:rFonts w:eastAsia="Times New Roman" w:cs="Times New Roman"/>
          <w:bCs/>
          <w:i/>
          <w:color w:val="000000"/>
          <w:sz w:val="28"/>
          <w:szCs w:val="28"/>
        </w:rPr>
        <w:t>- срок рассмотрения жалобы гражданина;</w:t>
      </w:r>
    </w:p>
    <w:p w:rsidR="00AB6A3E" w:rsidRPr="00AB6A3E" w:rsidRDefault="00AB6A3E" w:rsidP="00DC1284">
      <w:pPr>
        <w:shd w:val="clear" w:color="auto" w:fill="FFFFFF"/>
        <w:ind w:firstLine="709"/>
        <w:jc w:val="both"/>
        <w:rPr>
          <w:rFonts w:eastAsia="Times New Roman" w:cs="Times New Roman"/>
          <w:bCs/>
          <w:color w:val="000000"/>
          <w:sz w:val="28"/>
          <w:szCs w:val="28"/>
        </w:rPr>
      </w:pPr>
      <w:r w:rsidRPr="00AB6A3E">
        <w:rPr>
          <w:rFonts w:eastAsia="Times New Roman" w:cs="Times New Roman"/>
          <w:bCs/>
          <w:i/>
          <w:color w:val="000000"/>
          <w:sz w:val="28"/>
          <w:szCs w:val="28"/>
        </w:rPr>
        <w:t>- результаты рассмотрения жалобы</w:t>
      </w:r>
      <w:r w:rsidRPr="00AB6A3E">
        <w:rPr>
          <w:rFonts w:eastAsia="Times New Roman" w:cs="Times New Roman"/>
          <w:bCs/>
          <w:color w:val="000000"/>
          <w:sz w:val="28"/>
          <w:szCs w:val="28"/>
        </w:rPr>
        <w:t>.</w:t>
      </w:r>
    </w:p>
    <w:p w:rsidR="00AB6A3E" w:rsidRPr="00AB6A3E" w:rsidRDefault="00AB6A3E" w:rsidP="00DC1284">
      <w:pPr>
        <w:shd w:val="clear" w:color="auto" w:fill="FFFFFF"/>
        <w:ind w:firstLine="709"/>
        <w:jc w:val="both"/>
        <w:rPr>
          <w:rFonts w:eastAsia="Times New Roman" w:cs="Times New Roman"/>
          <w:bCs/>
          <w:color w:val="000000"/>
          <w:sz w:val="28"/>
          <w:szCs w:val="28"/>
        </w:rPr>
      </w:pPr>
    </w:p>
    <w:p w:rsidR="00AB6A3E" w:rsidRPr="00AB6A3E" w:rsidRDefault="00AB6A3E" w:rsidP="00DC1284">
      <w:pPr>
        <w:shd w:val="clear" w:color="auto" w:fill="FFFFFF"/>
        <w:ind w:firstLine="709"/>
        <w:jc w:val="both"/>
        <w:rPr>
          <w:rFonts w:eastAsia="Times New Roman" w:cs="Times New Roman"/>
          <w:sz w:val="28"/>
          <w:szCs w:val="28"/>
        </w:rPr>
      </w:pPr>
      <w:r w:rsidRPr="00AB6A3E">
        <w:rPr>
          <w:rFonts w:eastAsia="Times New Roman" w:cs="Times New Roman"/>
          <w:b/>
          <w:bCs/>
          <w:i/>
          <w:sz w:val="28"/>
          <w:szCs w:val="28"/>
        </w:rPr>
        <w:t>Судебный порядок обжалования решений, действий, бездействий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B6A3E" w:rsidRPr="00AB6A3E" w:rsidRDefault="00AB6A3E" w:rsidP="00DC1284">
      <w:pPr>
        <w:shd w:val="clear" w:color="auto" w:fill="FFFFFF"/>
        <w:ind w:firstLine="709"/>
        <w:jc w:val="both"/>
        <w:textAlignment w:val="baseline"/>
        <w:rPr>
          <w:rFonts w:eastAsia="Times New Roman" w:cs="Times New Roman"/>
          <w:i/>
          <w:sz w:val="28"/>
          <w:szCs w:val="28"/>
          <w:bdr w:val="none" w:sz="0" w:space="0" w:color="auto" w:frame="1"/>
        </w:rPr>
      </w:pPr>
      <w:r w:rsidRPr="00AB6A3E">
        <w:rPr>
          <w:rFonts w:eastAsia="Times New Roman" w:cs="Times New Roman"/>
          <w:i/>
          <w:sz w:val="28"/>
          <w:szCs w:val="28"/>
          <w:bdr w:val="none" w:sz="0" w:space="0" w:color="auto" w:frame="1"/>
        </w:rPr>
        <w:t xml:space="preserve"> наименование законодательных и иных нормативных правовых актов, регулирующих порядок обжалования в судебном порядке.</w:t>
      </w:r>
    </w:p>
    <w:p w:rsidR="00AB6A3E" w:rsidRPr="00AB6A3E" w:rsidRDefault="00AB6A3E" w:rsidP="00DC1284">
      <w:pPr>
        <w:shd w:val="clear" w:color="auto" w:fill="FFFFFF"/>
        <w:ind w:firstLine="709"/>
        <w:jc w:val="both"/>
        <w:textAlignment w:val="baseline"/>
        <w:rPr>
          <w:rFonts w:eastAsia="Times New Roman" w:cs="Times New Roman"/>
          <w:sz w:val="28"/>
          <w:szCs w:val="28"/>
        </w:rPr>
      </w:pPr>
      <w:r w:rsidRPr="00AB6A3E">
        <w:rPr>
          <w:rFonts w:eastAsia="Times New Roman" w:cs="Times New Roman"/>
          <w:sz w:val="28"/>
          <w:szCs w:val="28"/>
          <w:bdr w:val="none" w:sz="0" w:space="0" w:color="auto" w:frame="1"/>
        </w:rPr>
        <w:t>Главой 22 Кодекса административного судопроизводства Российской Федерации предусмотрен порядок оспаривания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AB6A3E" w:rsidRPr="00AB6A3E" w:rsidRDefault="00AB6A3E" w:rsidP="00DC1284">
      <w:pPr>
        <w:autoSpaceDE w:val="0"/>
        <w:autoSpaceDN w:val="0"/>
        <w:adjustRightInd w:val="0"/>
        <w:ind w:firstLine="540"/>
        <w:jc w:val="both"/>
        <w:outlineLvl w:val="0"/>
        <w:rPr>
          <w:rFonts w:cs="Times New Roman"/>
          <w:bCs/>
          <w:i/>
          <w:sz w:val="28"/>
          <w:szCs w:val="28"/>
          <w:lang w:eastAsia="en-US"/>
        </w:rPr>
      </w:pPr>
      <w:r w:rsidRPr="00AB6A3E">
        <w:rPr>
          <w:rFonts w:cs="Times New Roman"/>
          <w:bCs/>
          <w:i/>
          <w:sz w:val="28"/>
          <w:szCs w:val="28"/>
          <w:lang w:eastAsia="en-US"/>
        </w:rPr>
        <w:t>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AB6A3E" w:rsidRPr="00AB6A3E" w:rsidRDefault="00AB6A3E" w:rsidP="00DC1284">
      <w:pPr>
        <w:autoSpaceDE w:val="0"/>
        <w:autoSpaceDN w:val="0"/>
        <w:adjustRightInd w:val="0"/>
        <w:ind w:firstLine="540"/>
        <w:jc w:val="both"/>
        <w:rPr>
          <w:rFonts w:cs="Times New Roman"/>
          <w:sz w:val="28"/>
          <w:szCs w:val="28"/>
          <w:lang w:eastAsia="en-US"/>
        </w:rPr>
      </w:pPr>
      <w:proofErr w:type="gramStart"/>
      <w:r w:rsidRPr="00AB6A3E">
        <w:rPr>
          <w:rFonts w:cs="Times New Roman"/>
          <w:sz w:val="28"/>
          <w:szCs w:val="28"/>
          <w:lang w:eastAsia="en-US"/>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AB6A3E">
        <w:rPr>
          <w:rFonts w:cs="Times New Roman"/>
          <w:sz w:val="28"/>
          <w:szCs w:val="28"/>
          <w:lang w:eastAsia="en-US"/>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AB6A3E">
        <w:rPr>
          <w:rFonts w:cs="Times New Roman"/>
          <w:sz w:val="28"/>
          <w:szCs w:val="28"/>
          <w:lang w:eastAsia="en-US"/>
        </w:rPr>
        <w:t xml:space="preserve">Гражданин, организация, иные лица </w:t>
      </w:r>
      <w:r w:rsidRPr="00AB6A3E">
        <w:rPr>
          <w:rFonts w:cs="Times New Roman"/>
          <w:sz w:val="28"/>
          <w:szCs w:val="28"/>
          <w:lang w:eastAsia="en-US"/>
        </w:rPr>
        <w:lastRenderedPageBreak/>
        <w:t>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В случае</w:t>
      </w:r>
      <w:proofErr w:type="gramStart"/>
      <w:r w:rsidRPr="00AB6A3E">
        <w:rPr>
          <w:rFonts w:cs="Times New Roman"/>
          <w:sz w:val="28"/>
          <w:szCs w:val="28"/>
          <w:lang w:eastAsia="en-US"/>
        </w:rPr>
        <w:t>,</w:t>
      </w:r>
      <w:proofErr w:type="gramEnd"/>
      <w:r w:rsidRPr="00AB6A3E">
        <w:rPr>
          <w:rFonts w:cs="Times New Roman"/>
          <w:sz w:val="28"/>
          <w:szCs w:val="28"/>
          <w:lang w:eastAsia="en-US"/>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В случае</w:t>
      </w:r>
      <w:proofErr w:type="gramStart"/>
      <w:r w:rsidRPr="00AB6A3E">
        <w:rPr>
          <w:rFonts w:cs="Times New Roman"/>
          <w:sz w:val="28"/>
          <w:szCs w:val="28"/>
          <w:lang w:eastAsia="en-US"/>
        </w:rPr>
        <w:t>,</w:t>
      </w:r>
      <w:proofErr w:type="gramEnd"/>
      <w:r w:rsidRPr="00AB6A3E">
        <w:rPr>
          <w:rFonts w:cs="Times New Roman"/>
          <w:sz w:val="28"/>
          <w:szCs w:val="28"/>
          <w:lang w:eastAsia="en-US"/>
        </w:rPr>
        <w:t xml:space="preserve"> если федеральным </w:t>
      </w:r>
      <w:hyperlink r:id="rId10" w:history="1">
        <w:r w:rsidRPr="00AB6A3E">
          <w:rPr>
            <w:rFonts w:cs="Times New Roman"/>
            <w:sz w:val="28"/>
            <w:szCs w:val="28"/>
            <w:lang w:eastAsia="en-US"/>
          </w:rPr>
          <w:t>законом</w:t>
        </w:r>
      </w:hyperlink>
      <w:r w:rsidRPr="00AB6A3E">
        <w:rPr>
          <w:rFonts w:cs="Times New Roman"/>
          <w:sz w:val="28"/>
          <w:szCs w:val="28"/>
          <w:lang w:eastAsia="en-US"/>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AB6A3E" w:rsidRPr="00AB6A3E" w:rsidRDefault="00AB6A3E" w:rsidP="00DC1284">
      <w:pPr>
        <w:autoSpaceDE w:val="0"/>
        <w:autoSpaceDN w:val="0"/>
        <w:adjustRightInd w:val="0"/>
        <w:ind w:firstLine="540"/>
        <w:jc w:val="both"/>
        <w:rPr>
          <w:rFonts w:cs="Times New Roman"/>
          <w:sz w:val="28"/>
          <w:szCs w:val="28"/>
          <w:lang w:eastAsia="en-US"/>
        </w:rPr>
      </w:pPr>
      <w:proofErr w:type="gramStart"/>
      <w:r w:rsidRPr="00AB6A3E">
        <w:rPr>
          <w:rFonts w:cs="Times New Roman"/>
          <w:sz w:val="28"/>
          <w:szCs w:val="28"/>
          <w:lang w:eastAsia="en-US"/>
        </w:rPr>
        <w:t>В случаях, предусмотренных Кодексом административного судопроизводства Российской Федерации,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w:t>
      </w:r>
      <w:proofErr w:type="gramEnd"/>
      <w:r w:rsidRPr="00AB6A3E">
        <w:rPr>
          <w:rFonts w:cs="Times New Roman"/>
          <w:sz w:val="28"/>
          <w:szCs w:val="28"/>
          <w:lang w:eastAsia="en-US"/>
        </w:rPr>
        <w:t xml:space="preserve"> </w:t>
      </w:r>
      <w:proofErr w:type="gramStart"/>
      <w:r w:rsidRPr="00AB6A3E">
        <w:rPr>
          <w:rFonts w:cs="Times New Roman"/>
          <w:sz w:val="28"/>
          <w:szCs w:val="28"/>
          <w:lang w:eastAsia="en-US"/>
        </w:rPr>
        <w:t>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w:t>
      </w:r>
      <w:proofErr w:type="gramEnd"/>
      <w:r w:rsidRPr="00AB6A3E">
        <w:rPr>
          <w:rFonts w:cs="Times New Roman"/>
          <w:sz w:val="28"/>
          <w:szCs w:val="28"/>
          <w:lang w:eastAsia="en-US"/>
        </w:rPr>
        <w:t xml:space="preserve"> на них незаконно возложены какие-либо обязанности.</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 Административные исковые заявления подаются в суд по правилам подсудности, установленным </w:t>
      </w:r>
      <w:hyperlink r:id="rId11" w:history="1">
        <w:r w:rsidRPr="00AB6A3E">
          <w:rPr>
            <w:rFonts w:cs="Times New Roman"/>
            <w:sz w:val="28"/>
            <w:szCs w:val="28"/>
            <w:lang w:eastAsia="en-US"/>
          </w:rPr>
          <w:t>главой 2</w:t>
        </w:r>
      </w:hyperlink>
      <w:r w:rsidRPr="00AB6A3E">
        <w:rPr>
          <w:rFonts w:cs="Times New Roman"/>
          <w:sz w:val="28"/>
          <w:szCs w:val="28"/>
          <w:lang w:eastAsia="en-US"/>
        </w:rPr>
        <w:t xml:space="preserve"> Кодекса административного судопроизводства Российской Федерации. Не подлежат рассмотрению в порядке, предусмотренном Кодексом административного судопроизводства Российской Федерации,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AB6A3E" w:rsidRPr="00AB6A3E" w:rsidRDefault="00AB6A3E" w:rsidP="00DC1284">
      <w:pPr>
        <w:autoSpaceDE w:val="0"/>
        <w:autoSpaceDN w:val="0"/>
        <w:adjustRightInd w:val="0"/>
        <w:ind w:firstLine="540"/>
        <w:jc w:val="both"/>
        <w:rPr>
          <w:rFonts w:cs="Times New Roman"/>
          <w:sz w:val="28"/>
          <w:szCs w:val="28"/>
          <w:lang w:eastAsia="en-US"/>
        </w:rPr>
      </w:pPr>
    </w:p>
    <w:p w:rsidR="00AB6A3E" w:rsidRPr="00AB6A3E" w:rsidRDefault="00AB6A3E" w:rsidP="00DC1284">
      <w:pPr>
        <w:autoSpaceDE w:val="0"/>
        <w:autoSpaceDN w:val="0"/>
        <w:adjustRightInd w:val="0"/>
        <w:ind w:firstLine="540"/>
        <w:jc w:val="both"/>
        <w:outlineLvl w:val="0"/>
        <w:rPr>
          <w:rFonts w:cs="Times New Roman"/>
          <w:bCs/>
          <w:i/>
          <w:sz w:val="28"/>
          <w:szCs w:val="28"/>
          <w:lang w:eastAsia="en-US"/>
        </w:rPr>
      </w:pPr>
      <w:r w:rsidRPr="00AB6A3E">
        <w:rPr>
          <w:rFonts w:cs="Times New Roman"/>
          <w:bCs/>
          <w:i/>
          <w:sz w:val="28"/>
          <w:szCs w:val="28"/>
          <w:lang w:eastAsia="en-US"/>
        </w:rPr>
        <w:t>Срок обращения с административным исковым заявлением в суд</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lastRenderedPageBreak/>
        <w:t>Если Кодексом административного судопроизводства Российской Федерации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AB6A3E" w:rsidRPr="00AB6A3E" w:rsidRDefault="00AB6A3E" w:rsidP="00DC1284">
      <w:pPr>
        <w:autoSpaceDE w:val="0"/>
        <w:autoSpaceDN w:val="0"/>
        <w:adjustRightInd w:val="0"/>
        <w:ind w:firstLine="540"/>
        <w:jc w:val="both"/>
        <w:rPr>
          <w:rFonts w:cs="Times New Roman"/>
          <w:sz w:val="28"/>
          <w:szCs w:val="28"/>
          <w:lang w:eastAsia="en-US"/>
        </w:rPr>
      </w:pPr>
      <w:proofErr w:type="gramStart"/>
      <w:r w:rsidRPr="00AB6A3E">
        <w:rPr>
          <w:rFonts w:cs="Times New Roman"/>
          <w:sz w:val="28"/>
          <w:szCs w:val="28"/>
          <w:lang w:eastAsia="en-US"/>
        </w:rPr>
        <w:t>Если Кодексом административного судопроизводства Российской Федерации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w:t>
      </w:r>
      <w:proofErr w:type="gramEnd"/>
      <w:r w:rsidRPr="00AB6A3E">
        <w:rPr>
          <w:rFonts w:cs="Times New Roman"/>
          <w:sz w:val="28"/>
          <w:szCs w:val="28"/>
          <w:lang w:eastAsia="en-US"/>
        </w:rPr>
        <w:t xml:space="preserve"> действие, а также в течение трех месяцев со дня, когда такая обязанность прекратилась.</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 </w:t>
      </w:r>
      <w:proofErr w:type="gramStart"/>
      <w:r w:rsidRPr="00AB6A3E">
        <w:rPr>
          <w:rFonts w:cs="Times New Roman"/>
          <w:sz w:val="28"/>
          <w:szCs w:val="28"/>
          <w:lang w:eastAsia="en-US"/>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sidRPr="00AB6A3E">
        <w:rPr>
          <w:rFonts w:cs="Times New Roman"/>
          <w:sz w:val="28"/>
          <w:szCs w:val="28"/>
          <w:lang w:eastAsia="en-US"/>
        </w:rPr>
        <w:t xml:space="preserve"> десяти дней со дня принятия соответствующего решения.</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AB6A3E" w:rsidRPr="00AB6A3E" w:rsidRDefault="00AB6A3E" w:rsidP="00DC1284">
      <w:pPr>
        <w:autoSpaceDE w:val="0"/>
        <w:autoSpaceDN w:val="0"/>
        <w:adjustRightInd w:val="0"/>
        <w:ind w:firstLine="540"/>
        <w:jc w:val="both"/>
        <w:rPr>
          <w:rFonts w:cs="Times New Roman"/>
          <w:sz w:val="28"/>
          <w:szCs w:val="28"/>
          <w:lang w:eastAsia="en-US"/>
        </w:rPr>
      </w:pPr>
      <w:proofErr w:type="gramStart"/>
      <w:r w:rsidRPr="00AB6A3E">
        <w:rPr>
          <w:rFonts w:cs="Times New Roman"/>
          <w:sz w:val="28"/>
          <w:szCs w:val="28"/>
          <w:lang w:eastAsia="en-US"/>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AB6A3E">
        <w:rPr>
          <w:rFonts w:cs="Times New Roman"/>
          <w:sz w:val="28"/>
          <w:szCs w:val="28"/>
          <w:lang w:eastAsia="en-US"/>
        </w:rPr>
        <w:t xml:space="preserve"> дня, когда гражданину, организации, иному лицу стало известно о нарушении их прав, свобод и законных интересов.</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AB6A3E" w:rsidRPr="00AB6A3E" w:rsidRDefault="00AB6A3E" w:rsidP="00DC1284">
      <w:pPr>
        <w:autoSpaceDE w:val="0"/>
        <w:autoSpaceDN w:val="0"/>
        <w:adjustRightInd w:val="0"/>
        <w:ind w:firstLine="540"/>
        <w:jc w:val="both"/>
        <w:rPr>
          <w:rFonts w:cs="Times New Roman"/>
          <w:sz w:val="28"/>
          <w:szCs w:val="28"/>
          <w:lang w:eastAsia="en-US"/>
        </w:rPr>
      </w:pPr>
      <w:bookmarkStart w:id="1" w:name="Par20"/>
      <w:bookmarkEnd w:id="1"/>
      <w:r w:rsidRPr="00AB6A3E">
        <w:rPr>
          <w:rFonts w:cs="Times New Roman"/>
          <w:sz w:val="28"/>
          <w:szCs w:val="28"/>
          <w:lang w:eastAsia="en-US"/>
        </w:rPr>
        <w:lastRenderedPageBreak/>
        <w:t>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Пропущенный по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Кодексом административного судопроизводства Российской Федерации.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AB6A3E" w:rsidRPr="00AB6A3E" w:rsidRDefault="00AB6A3E" w:rsidP="00DC1284">
      <w:pPr>
        <w:autoSpaceDE w:val="0"/>
        <w:autoSpaceDN w:val="0"/>
        <w:adjustRightInd w:val="0"/>
        <w:ind w:firstLine="540"/>
        <w:jc w:val="both"/>
        <w:rPr>
          <w:rFonts w:cs="Times New Roman"/>
          <w:sz w:val="28"/>
          <w:szCs w:val="28"/>
          <w:lang w:eastAsia="en-US"/>
        </w:rPr>
      </w:pPr>
    </w:p>
    <w:p w:rsidR="00AB6A3E" w:rsidRPr="00AB6A3E" w:rsidRDefault="00AB6A3E" w:rsidP="00DC1284">
      <w:pPr>
        <w:autoSpaceDE w:val="0"/>
        <w:autoSpaceDN w:val="0"/>
        <w:adjustRightInd w:val="0"/>
        <w:ind w:firstLine="540"/>
        <w:jc w:val="both"/>
        <w:outlineLvl w:val="0"/>
        <w:rPr>
          <w:rFonts w:cs="Times New Roman"/>
          <w:bCs/>
          <w:i/>
          <w:sz w:val="28"/>
          <w:szCs w:val="28"/>
          <w:lang w:eastAsia="en-US"/>
        </w:rPr>
      </w:pPr>
      <w:bookmarkStart w:id="2" w:name="Par24"/>
      <w:bookmarkEnd w:id="2"/>
      <w:r w:rsidRPr="00AB6A3E">
        <w:rPr>
          <w:rFonts w:cs="Times New Roman"/>
          <w:bCs/>
          <w:i/>
          <w:sz w:val="28"/>
          <w:szCs w:val="28"/>
          <w:lang w:eastAsia="en-US"/>
        </w:rPr>
        <w:t>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Форма административного искового заявления должна соответствовать требованиям, предусмотренным </w:t>
      </w:r>
      <w:hyperlink r:id="rId12" w:history="1">
        <w:r w:rsidRPr="00AB6A3E">
          <w:rPr>
            <w:rFonts w:cs="Times New Roman"/>
            <w:sz w:val="28"/>
            <w:szCs w:val="28"/>
            <w:lang w:eastAsia="en-US"/>
          </w:rPr>
          <w:t>частями 1</w:t>
        </w:r>
      </w:hyperlink>
      <w:r w:rsidRPr="00AB6A3E">
        <w:rPr>
          <w:rFonts w:cs="Times New Roman"/>
          <w:sz w:val="28"/>
          <w:szCs w:val="28"/>
          <w:lang w:eastAsia="en-US"/>
        </w:rPr>
        <w:t xml:space="preserve">, </w:t>
      </w:r>
      <w:hyperlink r:id="rId13" w:history="1">
        <w:r w:rsidRPr="00AB6A3E">
          <w:rPr>
            <w:rFonts w:cs="Times New Roman"/>
            <w:sz w:val="28"/>
            <w:szCs w:val="28"/>
            <w:lang w:eastAsia="en-US"/>
          </w:rPr>
          <w:t>8</w:t>
        </w:r>
      </w:hyperlink>
      <w:r w:rsidRPr="00AB6A3E">
        <w:rPr>
          <w:rFonts w:cs="Times New Roman"/>
          <w:sz w:val="28"/>
          <w:szCs w:val="28"/>
          <w:lang w:eastAsia="en-US"/>
        </w:rPr>
        <w:t xml:space="preserve"> и </w:t>
      </w:r>
      <w:hyperlink r:id="rId14" w:history="1">
        <w:r w:rsidRPr="00AB6A3E">
          <w:rPr>
            <w:rFonts w:cs="Times New Roman"/>
            <w:sz w:val="28"/>
            <w:szCs w:val="28"/>
            <w:lang w:eastAsia="en-US"/>
          </w:rPr>
          <w:t>9 статьи 125</w:t>
        </w:r>
      </w:hyperlink>
      <w:r w:rsidRPr="00AB6A3E">
        <w:rPr>
          <w:rFonts w:cs="Times New Roman"/>
          <w:sz w:val="28"/>
          <w:szCs w:val="28"/>
          <w:lang w:eastAsia="en-US"/>
        </w:rPr>
        <w:t xml:space="preserve"> Кодекса административного судопроизводства Российской Федерации.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1) сведения, предусмотренные </w:t>
      </w:r>
      <w:hyperlink r:id="rId15" w:history="1">
        <w:r w:rsidRPr="00AB6A3E">
          <w:rPr>
            <w:rFonts w:cs="Times New Roman"/>
            <w:sz w:val="28"/>
            <w:szCs w:val="28"/>
            <w:lang w:eastAsia="en-US"/>
          </w:rPr>
          <w:t>пунктами 1</w:t>
        </w:r>
      </w:hyperlink>
      <w:r w:rsidRPr="00AB6A3E">
        <w:rPr>
          <w:rFonts w:cs="Times New Roman"/>
          <w:sz w:val="28"/>
          <w:szCs w:val="28"/>
          <w:lang w:eastAsia="en-US"/>
        </w:rPr>
        <w:t xml:space="preserve">, </w:t>
      </w:r>
      <w:hyperlink r:id="rId16" w:history="1">
        <w:r w:rsidRPr="00AB6A3E">
          <w:rPr>
            <w:rFonts w:cs="Times New Roman"/>
            <w:sz w:val="28"/>
            <w:szCs w:val="28"/>
            <w:lang w:eastAsia="en-US"/>
          </w:rPr>
          <w:t>2</w:t>
        </w:r>
      </w:hyperlink>
      <w:r w:rsidRPr="00AB6A3E">
        <w:rPr>
          <w:rFonts w:cs="Times New Roman"/>
          <w:sz w:val="28"/>
          <w:szCs w:val="28"/>
          <w:lang w:eastAsia="en-US"/>
        </w:rPr>
        <w:t xml:space="preserve">, </w:t>
      </w:r>
      <w:hyperlink r:id="rId17" w:history="1">
        <w:r w:rsidRPr="00AB6A3E">
          <w:rPr>
            <w:rFonts w:cs="Times New Roman"/>
            <w:sz w:val="28"/>
            <w:szCs w:val="28"/>
            <w:lang w:eastAsia="en-US"/>
          </w:rPr>
          <w:t>8</w:t>
        </w:r>
      </w:hyperlink>
      <w:r w:rsidRPr="00AB6A3E">
        <w:rPr>
          <w:rFonts w:cs="Times New Roman"/>
          <w:sz w:val="28"/>
          <w:szCs w:val="28"/>
          <w:lang w:eastAsia="en-US"/>
        </w:rPr>
        <w:t xml:space="preserve"> и </w:t>
      </w:r>
      <w:hyperlink r:id="rId18" w:history="1">
        <w:r w:rsidRPr="00AB6A3E">
          <w:rPr>
            <w:rFonts w:cs="Times New Roman"/>
            <w:sz w:val="28"/>
            <w:szCs w:val="28"/>
            <w:lang w:eastAsia="en-US"/>
          </w:rPr>
          <w:t>9 части 2</w:t>
        </w:r>
      </w:hyperlink>
      <w:r w:rsidRPr="00AB6A3E">
        <w:rPr>
          <w:rFonts w:cs="Times New Roman"/>
          <w:sz w:val="28"/>
          <w:szCs w:val="28"/>
          <w:lang w:eastAsia="en-US"/>
        </w:rPr>
        <w:t xml:space="preserve"> и </w:t>
      </w:r>
      <w:hyperlink r:id="rId19" w:history="1">
        <w:r w:rsidRPr="00AB6A3E">
          <w:rPr>
            <w:rFonts w:cs="Times New Roman"/>
            <w:sz w:val="28"/>
            <w:szCs w:val="28"/>
            <w:lang w:eastAsia="en-US"/>
          </w:rPr>
          <w:t>частью 6 статьи 125</w:t>
        </w:r>
      </w:hyperlink>
      <w:r w:rsidRPr="00AB6A3E">
        <w:rPr>
          <w:rFonts w:cs="Times New Roman"/>
          <w:sz w:val="28"/>
          <w:szCs w:val="28"/>
          <w:lang w:eastAsia="en-US"/>
        </w:rPr>
        <w:t xml:space="preserve"> Кодекса административного судопроизводства Российской Федерации;</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2) орган, организация, лицо, </w:t>
      </w:r>
      <w:proofErr w:type="gramStart"/>
      <w:r w:rsidRPr="00AB6A3E">
        <w:rPr>
          <w:rFonts w:cs="Times New Roman"/>
          <w:sz w:val="28"/>
          <w:szCs w:val="28"/>
          <w:lang w:eastAsia="en-US"/>
        </w:rPr>
        <w:t>наделенные</w:t>
      </w:r>
      <w:proofErr w:type="gramEnd"/>
      <w:r w:rsidRPr="00AB6A3E">
        <w:rPr>
          <w:rFonts w:cs="Times New Roman"/>
          <w:sz w:val="28"/>
          <w:szCs w:val="28"/>
          <w:lang w:eastAsia="en-US"/>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3) наименование, номер, дата принятия оспариваемого решения, дата и место совершения оспариваемого действия (бездействия);</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5) иные известные данные в отношении </w:t>
      </w:r>
      <w:proofErr w:type="gramStart"/>
      <w:r w:rsidRPr="00AB6A3E">
        <w:rPr>
          <w:rFonts w:cs="Times New Roman"/>
          <w:sz w:val="28"/>
          <w:szCs w:val="28"/>
          <w:lang w:eastAsia="en-US"/>
        </w:rPr>
        <w:t>оспариваемых</w:t>
      </w:r>
      <w:proofErr w:type="gramEnd"/>
      <w:r w:rsidRPr="00AB6A3E">
        <w:rPr>
          <w:rFonts w:cs="Times New Roman"/>
          <w:sz w:val="28"/>
          <w:szCs w:val="28"/>
          <w:lang w:eastAsia="en-US"/>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w:t>
      </w:r>
      <w:r w:rsidRPr="00AB6A3E">
        <w:rPr>
          <w:rFonts w:cs="Times New Roman"/>
          <w:sz w:val="28"/>
          <w:szCs w:val="28"/>
          <w:lang w:eastAsia="en-US"/>
        </w:rPr>
        <w:lastRenderedPageBreak/>
        <w:t xml:space="preserve">заявления прокурором или указанными в </w:t>
      </w:r>
      <w:hyperlink r:id="rId20" w:history="1">
        <w:r w:rsidRPr="00AB6A3E">
          <w:rPr>
            <w:rFonts w:cs="Times New Roman"/>
            <w:sz w:val="28"/>
            <w:szCs w:val="28"/>
            <w:lang w:eastAsia="en-US"/>
          </w:rPr>
          <w:t>статье 40</w:t>
        </w:r>
      </w:hyperlink>
      <w:r w:rsidRPr="00AB6A3E">
        <w:rPr>
          <w:rFonts w:cs="Times New Roman"/>
          <w:sz w:val="28"/>
          <w:szCs w:val="28"/>
          <w:lang w:eastAsia="en-US"/>
        </w:rPr>
        <w:t xml:space="preserve"> Кодекса административного судопроизводства Российской Федерации лицами - о правах, свободах и законных интересах иных лиц;</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7) нормативные правовые акты и их положения, на соответствие которым надлежит проверить оспариваемые решение, действие (бездействие);</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8) сведения о невозможности приложения к административному исковому заявлению каких-либо документов из числа указанных в </w:t>
      </w:r>
      <w:hyperlink w:anchor="Par39" w:history="1">
        <w:r w:rsidRPr="00AB6A3E">
          <w:rPr>
            <w:rFonts w:cs="Times New Roman"/>
            <w:sz w:val="28"/>
            <w:szCs w:val="28"/>
            <w:lang w:eastAsia="en-US"/>
          </w:rPr>
          <w:t>части 3</w:t>
        </w:r>
      </w:hyperlink>
      <w:r w:rsidRPr="00AB6A3E">
        <w:rPr>
          <w:rFonts w:cs="Times New Roman"/>
          <w:sz w:val="28"/>
          <w:szCs w:val="28"/>
          <w:lang w:eastAsia="en-US"/>
        </w:rPr>
        <w:t xml:space="preserve"> Кодекса административного судопроизводства и соответствующие ходатайства;</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AB6A3E" w:rsidRPr="00AB6A3E" w:rsidRDefault="00AB6A3E" w:rsidP="00DC1284">
      <w:pPr>
        <w:autoSpaceDE w:val="0"/>
        <w:autoSpaceDN w:val="0"/>
        <w:adjustRightInd w:val="0"/>
        <w:ind w:firstLine="540"/>
        <w:jc w:val="both"/>
        <w:rPr>
          <w:rFonts w:cs="Times New Roman"/>
          <w:sz w:val="28"/>
          <w:szCs w:val="28"/>
          <w:lang w:eastAsia="en-US"/>
        </w:rPr>
      </w:pPr>
      <w:r w:rsidRPr="00AB6A3E">
        <w:rPr>
          <w:rFonts w:cs="Times New Roman"/>
          <w:sz w:val="28"/>
          <w:szCs w:val="28"/>
          <w:lang w:eastAsia="en-US"/>
        </w:rPr>
        <w:t xml:space="preserve">10) требование о признании незаконными решения, действия (бездействия) органа, организации, лица, </w:t>
      </w:r>
      <w:proofErr w:type="gramStart"/>
      <w:r w:rsidRPr="00AB6A3E">
        <w:rPr>
          <w:rFonts w:cs="Times New Roman"/>
          <w:sz w:val="28"/>
          <w:szCs w:val="28"/>
          <w:lang w:eastAsia="en-US"/>
        </w:rPr>
        <w:t>наделенных</w:t>
      </w:r>
      <w:proofErr w:type="gramEnd"/>
      <w:r w:rsidRPr="00AB6A3E">
        <w:rPr>
          <w:rFonts w:cs="Times New Roman"/>
          <w:sz w:val="28"/>
          <w:szCs w:val="28"/>
          <w:lang w:eastAsia="en-US"/>
        </w:rPr>
        <w:t xml:space="preserve"> государственными или иными публичными полномочиями.</w:t>
      </w:r>
    </w:p>
    <w:p w:rsidR="00AB6A3E" w:rsidRPr="00AB6A3E" w:rsidRDefault="00AB6A3E" w:rsidP="00DC1284">
      <w:pPr>
        <w:autoSpaceDE w:val="0"/>
        <w:autoSpaceDN w:val="0"/>
        <w:adjustRightInd w:val="0"/>
        <w:ind w:firstLine="540"/>
        <w:jc w:val="both"/>
        <w:rPr>
          <w:rFonts w:cs="Times New Roman"/>
          <w:sz w:val="28"/>
          <w:szCs w:val="28"/>
          <w:lang w:eastAsia="en-US"/>
        </w:rPr>
      </w:pPr>
      <w:bookmarkStart w:id="3" w:name="Par39"/>
      <w:bookmarkEnd w:id="3"/>
      <w:proofErr w:type="gramStart"/>
      <w:r w:rsidRPr="00AB6A3E">
        <w:rPr>
          <w:rFonts w:cs="Times New Roman"/>
          <w:sz w:val="28"/>
          <w:szCs w:val="28"/>
          <w:lang w:eastAsia="en-US"/>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21" w:history="1">
        <w:r w:rsidRPr="00AB6A3E">
          <w:rPr>
            <w:rFonts w:cs="Times New Roman"/>
            <w:sz w:val="28"/>
            <w:szCs w:val="28"/>
            <w:lang w:eastAsia="en-US"/>
          </w:rPr>
          <w:t>части 1 статьи 126</w:t>
        </w:r>
      </w:hyperlink>
      <w:r w:rsidRPr="00AB6A3E">
        <w:rPr>
          <w:rFonts w:cs="Times New Roman"/>
          <w:sz w:val="28"/>
          <w:szCs w:val="28"/>
          <w:lang w:eastAsia="en-US"/>
        </w:rPr>
        <w:t xml:space="preserve"> Кодекса административного судопроизводства Российской Федерации,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w:t>
      </w:r>
      <w:proofErr w:type="gramEnd"/>
      <w:r w:rsidRPr="00AB6A3E">
        <w:rPr>
          <w:rFonts w:cs="Times New Roman"/>
          <w:sz w:val="28"/>
          <w:szCs w:val="28"/>
          <w:lang w:eastAsia="en-US"/>
        </w:rPr>
        <w:t xml:space="preserve"> предмету, который указан в подаваемом административном исковом заявлении.</w:t>
      </w:r>
    </w:p>
    <w:p w:rsidR="00AB6A3E" w:rsidRPr="00AB6A3E" w:rsidRDefault="00AB6A3E" w:rsidP="00DC1284">
      <w:pPr>
        <w:autoSpaceDE w:val="0"/>
        <w:autoSpaceDN w:val="0"/>
        <w:adjustRightInd w:val="0"/>
        <w:ind w:firstLine="540"/>
        <w:jc w:val="both"/>
        <w:rPr>
          <w:rFonts w:ascii="Arial" w:hAnsi="Arial" w:cs="Arial"/>
          <w:sz w:val="28"/>
          <w:szCs w:val="28"/>
          <w:lang w:eastAsia="en-US"/>
        </w:rPr>
      </w:pPr>
    </w:p>
    <w:p w:rsidR="00AB6A3E" w:rsidRPr="00AB6A3E" w:rsidRDefault="00AB6A3E" w:rsidP="00DC1284">
      <w:pPr>
        <w:ind w:firstLine="709"/>
        <w:contextualSpacing/>
        <w:jc w:val="center"/>
        <w:rPr>
          <w:rFonts w:eastAsia="Calibri" w:cs="Times New Roman"/>
          <w:b/>
          <w:sz w:val="28"/>
          <w:szCs w:val="28"/>
          <w:lang w:eastAsia="en-US"/>
        </w:rPr>
      </w:pPr>
      <w:r w:rsidRPr="00AB6A3E">
        <w:rPr>
          <w:rFonts w:eastAsia="Calibri" w:cs="Times New Roman"/>
          <w:b/>
          <w:sz w:val="28"/>
          <w:szCs w:val="28"/>
          <w:lang w:eastAsia="en-US"/>
        </w:rPr>
        <w:t>Пункт 6 части 1 статьи 28 Федерального закона № 324 - ФЗ</w:t>
      </w:r>
    </w:p>
    <w:p w:rsidR="00AB6A3E" w:rsidRPr="00AB6A3E" w:rsidRDefault="00AB6A3E" w:rsidP="00DC1284">
      <w:pPr>
        <w:ind w:firstLine="709"/>
        <w:contextualSpacing/>
        <w:jc w:val="center"/>
        <w:rPr>
          <w:rFonts w:eastAsia="Calibri" w:cs="Times New Roman"/>
          <w:sz w:val="28"/>
          <w:szCs w:val="28"/>
          <w:lang w:eastAsia="en-US"/>
        </w:rPr>
      </w:pPr>
      <w:r w:rsidRPr="00AB6A3E">
        <w:rPr>
          <w:rFonts w:eastAsia="Calibri" w:cs="Times New Roman"/>
          <w:b/>
          <w:sz w:val="28"/>
          <w:szCs w:val="28"/>
          <w:lang w:eastAsia="en-US"/>
        </w:rPr>
        <w:t>«</w:t>
      </w:r>
      <w:r w:rsidRPr="00AB6A3E">
        <w:rPr>
          <w:rFonts w:cs="Times New Roman"/>
          <w:b/>
          <w:bCs/>
          <w:sz w:val="28"/>
          <w:szCs w:val="28"/>
          <w:lang w:eastAsia="en-US"/>
        </w:rPr>
        <w:t>Порядок совершения гражданами юридически значимых действий и типичные юридические ошибки при совершении таких действий»</w:t>
      </w:r>
    </w:p>
    <w:p w:rsidR="00AB6A3E" w:rsidRPr="00AB6A3E" w:rsidRDefault="00AB6A3E" w:rsidP="00DC1284">
      <w:pPr>
        <w:ind w:firstLine="567"/>
        <w:contextualSpacing/>
        <w:jc w:val="both"/>
        <w:rPr>
          <w:rFonts w:cs="Times New Roman"/>
          <w:sz w:val="28"/>
          <w:szCs w:val="28"/>
          <w:lang w:eastAsia="en-US"/>
        </w:rPr>
      </w:pPr>
      <w:r w:rsidRPr="00AB6A3E">
        <w:rPr>
          <w:rFonts w:eastAsia="Calibri" w:cs="Times New Roman"/>
          <w:sz w:val="28"/>
          <w:szCs w:val="28"/>
          <w:lang w:eastAsia="en-US"/>
        </w:rPr>
        <w:t xml:space="preserve">В указанном пункте рекомендуется детально отразить закрепленный порядок обращения граждан по вопросам деятельности </w:t>
      </w:r>
      <w:r w:rsidRPr="00AB6A3E">
        <w:rPr>
          <w:rFonts w:cs="Times New Roman"/>
          <w:sz w:val="28"/>
          <w:szCs w:val="28"/>
          <w:lang w:eastAsia="en-US"/>
        </w:rPr>
        <w:t>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B6A3E" w:rsidRPr="00AB6A3E" w:rsidRDefault="00AB6A3E" w:rsidP="00DC1284">
      <w:pPr>
        <w:ind w:firstLine="567"/>
        <w:contextualSpacing/>
        <w:jc w:val="both"/>
        <w:rPr>
          <w:rFonts w:cs="Times New Roman"/>
          <w:sz w:val="28"/>
          <w:szCs w:val="28"/>
          <w:lang w:eastAsia="en-US"/>
        </w:rPr>
      </w:pPr>
      <w:r w:rsidRPr="00AB6A3E">
        <w:rPr>
          <w:rFonts w:cs="Times New Roman"/>
          <w:sz w:val="28"/>
          <w:szCs w:val="28"/>
          <w:lang w:eastAsia="en-US"/>
        </w:rPr>
        <w:t>- порядок получения государственной услуги;</w:t>
      </w:r>
    </w:p>
    <w:p w:rsidR="00AB6A3E" w:rsidRPr="00AB6A3E" w:rsidRDefault="00AB6A3E" w:rsidP="00DC1284">
      <w:pPr>
        <w:ind w:firstLine="567"/>
        <w:contextualSpacing/>
        <w:jc w:val="both"/>
        <w:rPr>
          <w:rFonts w:cs="Times New Roman"/>
          <w:sz w:val="28"/>
          <w:szCs w:val="28"/>
          <w:lang w:eastAsia="en-US"/>
        </w:rPr>
      </w:pPr>
      <w:r w:rsidRPr="00AB6A3E">
        <w:rPr>
          <w:rFonts w:cs="Times New Roman"/>
          <w:sz w:val="28"/>
          <w:szCs w:val="28"/>
          <w:lang w:eastAsia="en-US"/>
        </w:rPr>
        <w:t>- порядок направления обращения (предложение, заявление, жалоба);</w:t>
      </w:r>
    </w:p>
    <w:p w:rsidR="00AB6A3E" w:rsidRPr="00AB6A3E" w:rsidRDefault="00AB6A3E" w:rsidP="00DC1284">
      <w:pPr>
        <w:ind w:firstLine="567"/>
        <w:contextualSpacing/>
        <w:jc w:val="both"/>
        <w:rPr>
          <w:rFonts w:eastAsia="Calibri" w:cs="Times New Roman"/>
          <w:sz w:val="28"/>
          <w:szCs w:val="28"/>
          <w:lang w:eastAsia="en-US"/>
        </w:rPr>
      </w:pPr>
      <w:r w:rsidRPr="00AB6A3E">
        <w:rPr>
          <w:rFonts w:eastAsia="Calibri" w:cs="Times New Roman"/>
          <w:sz w:val="28"/>
          <w:szCs w:val="28"/>
          <w:lang w:eastAsia="en-US"/>
        </w:rPr>
        <w:t>Кроме того, указать наиболее распространенные ошибки, допускаемые гражданами в ходе совершения ими юридически значимых действий:</w:t>
      </w:r>
    </w:p>
    <w:p w:rsidR="00AB6A3E" w:rsidRPr="00AB6A3E" w:rsidRDefault="00AB6A3E" w:rsidP="00DC1284">
      <w:pPr>
        <w:ind w:firstLine="567"/>
        <w:contextualSpacing/>
        <w:jc w:val="both"/>
        <w:rPr>
          <w:rFonts w:eastAsia="Calibri" w:cs="Times New Roman"/>
          <w:sz w:val="28"/>
          <w:szCs w:val="28"/>
          <w:lang w:eastAsia="en-US"/>
        </w:rPr>
      </w:pPr>
      <w:r w:rsidRPr="00AB6A3E">
        <w:rPr>
          <w:rFonts w:eastAsia="Calibri" w:cs="Times New Roman"/>
          <w:sz w:val="28"/>
          <w:szCs w:val="28"/>
          <w:lang w:eastAsia="en-US"/>
        </w:rPr>
        <w:t>- при получении государственной услуги;</w:t>
      </w:r>
    </w:p>
    <w:p w:rsidR="00AB6A3E" w:rsidRPr="00AB6A3E" w:rsidRDefault="00AB6A3E" w:rsidP="00DC1284">
      <w:pPr>
        <w:ind w:firstLine="567"/>
        <w:contextualSpacing/>
        <w:jc w:val="both"/>
        <w:rPr>
          <w:rFonts w:eastAsia="Calibri" w:cs="Times New Roman"/>
          <w:sz w:val="28"/>
          <w:szCs w:val="28"/>
          <w:lang w:eastAsia="en-US"/>
        </w:rPr>
      </w:pPr>
      <w:r w:rsidRPr="00AB6A3E">
        <w:rPr>
          <w:rFonts w:eastAsia="Calibri" w:cs="Times New Roman"/>
          <w:sz w:val="28"/>
          <w:szCs w:val="28"/>
          <w:lang w:eastAsia="en-US"/>
        </w:rPr>
        <w:t>- при направлении обращения (предложение, заявление, жалоба).</w:t>
      </w:r>
    </w:p>
    <w:p w:rsidR="00AB6A3E" w:rsidRPr="00AB6A3E" w:rsidRDefault="00AB6A3E" w:rsidP="00DC1284">
      <w:pPr>
        <w:ind w:firstLine="567"/>
        <w:contextualSpacing/>
        <w:jc w:val="both"/>
        <w:rPr>
          <w:rFonts w:eastAsia="Calibri" w:cs="Times New Roman"/>
          <w:sz w:val="28"/>
          <w:szCs w:val="28"/>
          <w:lang w:eastAsia="en-US"/>
        </w:rPr>
      </w:pPr>
      <w:r w:rsidRPr="00AB6A3E">
        <w:rPr>
          <w:rFonts w:eastAsia="Calibri" w:cs="Times New Roman"/>
          <w:sz w:val="28"/>
          <w:szCs w:val="28"/>
          <w:lang w:eastAsia="en-US"/>
        </w:rPr>
        <w:lastRenderedPageBreak/>
        <w:t xml:space="preserve">К примеру, </w:t>
      </w:r>
      <w:r w:rsidRPr="00AB6A3E">
        <w:rPr>
          <w:rFonts w:eastAsia="Calibri" w:cs="Times New Roman"/>
          <w:sz w:val="28"/>
          <w:szCs w:val="28"/>
          <w:shd w:val="clear" w:color="auto" w:fill="FFFFFF"/>
          <w:lang w:eastAsia="en-US"/>
        </w:rPr>
        <w:t>ненадлежащее заполнение заявления гражданином для получения государственной услуги; непредставление заявителем документов подтверждающих право получение государственной услуги, текст письменного обращения не поддается прочтению и др.</w:t>
      </w:r>
    </w:p>
    <w:p w:rsidR="00AB6A3E" w:rsidRPr="00AB6A3E" w:rsidRDefault="00AB6A3E" w:rsidP="00DC1284">
      <w:pPr>
        <w:tabs>
          <w:tab w:val="left" w:pos="2166"/>
        </w:tabs>
        <w:spacing w:after="200"/>
        <w:rPr>
          <w:rFonts w:ascii="Calibri" w:eastAsia="Calibri" w:hAnsi="Calibri" w:cs="Times New Roman"/>
          <w:sz w:val="28"/>
          <w:szCs w:val="28"/>
          <w:lang w:eastAsia="en-US"/>
        </w:rPr>
      </w:pPr>
      <w:r w:rsidRPr="00AB6A3E">
        <w:rPr>
          <w:rFonts w:ascii="Calibri" w:eastAsia="Calibri" w:hAnsi="Calibri" w:cs="Times New Roman"/>
          <w:sz w:val="28"/>
          <w:szCs w:val="28"/>
          <w:lang w:eastAsia="en-US"/>
        </w:rPr>
        <w:tab/>
      </w:r>
    </w:p>
    <w:p w:rsidR="00AB6A3E" w:rsidRPr="00AB6A3E" w:rsidRDefault="00AB6A3E" w:rsidP="00DC1284">
      <w:pPr>
        <w:ind w:firstLine="709"/>
        <w:contextualSpacing/>
        <w:jc w:val="both"/>
        <w:rPr>
          <w:rFonts w:eastAsia="Times New Roman" w:cs="Times New Roman"/>
          <w:b/>
          <w:sz w:val="28"/>
          <w:szCs w:val="28"/>
        </w:rPr>
      </w:pPr>
      <w:r w:rsidRPr="00AB6A3E">
        <w:rPr>
          <w:rFonts w:eastAsia="Times New Roman" w:cs="Times New Roman"/>
          <w:b/>
          <w:sz w:val="28"/>
          <w:szCs w:val="28"/>
        </w:rPr>
        <w:t>Примерная структура информации:</w:t>
      </w:r>
    </w:p>
    <w:p w:rsidR="00AB6A3E" w:rsidRPr="00AB6A3E" w:rsidRDefault="00AB6A3E" w:rsidP="00DC1284">
      <w:pPr>
        <w:tabs>
          <w:tab w:val="left" w:pos="2166"/>
        </w:tabs>
        <w:ind w:firstLine="709"/>
        <w:jc w:val="both"/>
        <w:rPr>
          <w:rFonts w:cs="Times New Roman"/>
          <w:bCs/>
          <w:sz w:val="28"/>
          <w:szCs w:val="28"/>
          <w:lang w:eastAsia="en-US"/>
        </w:rPr>
      </w:pPr>
      <w:r w:rsidRPr="00AB6A3E">
        <w:rPr>
          <w:rFonts w:cs="Times New Roman"/>
          <w:bCs/>
          <w:sz w:val="28"/>
          <w:szCs w:val="28"/>
          <w:lang w:eastAsia="en-US"/>
        </w:rPr>
        <w:t>- порядок получения государственных услуг;</w:t>
      </w:r>
    </w:p>
    <w:p w:rsidR="00AB6A3E" w:rsidRPr="00AB6A3E" w:rsidRDefault="00AB6A3E" w:rsidP="00DC1284">
      <w:pPr>
        <w:tabs>
          <w:tab w:val="left" w:pos="2166"/>
        </w:tabs>
        <w:ind w:firstLine="709"/>
        <w:jc w:val="both"/>
        <w:rPr>
          <w:rFonts w:cs="Times New Roman"/>
          <w:bCs/>
          <w:sz w:val="28"/>
          <w:szCs w:val="28"/>
          <w:lang w:eastAsia="en-US"/>
        </w:rPr>
      </w:pPr>
      <w:r w:rsidRPr="00AB6A3E">
        <w:rPr>
          <w:rFonts w:cs="Times New Roman"/>
          <w:bCs/>
          <w:sz w:val="28"/>
          <w:szCs w:val="28"/>
          <w:lang w:eastAsia="en-US"/>
        </w:rPr>
        <w:t>- типичные юридические ошибки, допускаемые гражданами, при обращении за получением государственных услуг;</w:t>
      </w:r>
    </w:p>
    <w:p w:rsidR="00AB6A3E" w:rsidRPr="00AB6A3E" w:rsidRDefault="00AB6A3E" w:rsidP="00DC1284">
      <w:pPr>
        <w:tabs>
          <w:tab w:val="left" w:pos="2166"/>
        </w:tabs>
        <w:ind w:firstLine="709"/>
        <w:jc w:val="both"/>
        <w:rPr>
          <w:rFonts w:cs="Times New Roman"/>
          <w:bCs/>
          <w:sz w:val="28"/>
          <w:szCs w:val="28"/>
          <w:lang w:eastAsia="en-US"/>
        </w:rPr>
      </w:pPr>
      <w:r w:rsidRPr="00AB6A3E">
        <w:rPr>
          <w:rFonts w:cs="Times New Roman"/>
          <w:bCs/>
          <w:sz w:val="28"/>
          <w:szCs w:val="28"/>
          <w:lang w:eastAsia="en-US"/>
        </w:rPr>
        <w:t>- порядок совершения гражданами юридически значимых действий при подаче обращений в соответствии с Федеральным законом от 02.05.2006 № 59-ФЗ «О порядке рассмотрения обращений граждан Российской Федерации»;</w:t>
      </w:r>
    </w:p>
    <w:p w:rsidR="00AB6A3E" w:rsidRPr="00AB6A3E" w:rsidRDefault="00AB6A3E" w:rsidP="00DC1284">
      <w:pPr>
        <w:tabs>
          <w:tab w:val="left" w:pos="2166"/>
        </w:tabs>
        <w:ind w:firstLine="709"/>
        <w:jc w:val="both"/>
        <w:rPr>
          <w:rFonts w:cs="Times New Roman"/>
          <w:bCs/>
          <w:sz w:val="28"/>
          <w:szCs w:val="28"/>
          <w:lang w:eastAsia="en-US"/>
        </w:rPr>
      </w:pPr>
      <w:r w:rsidRPr="00AB6A3E">
        <w:rPr>
          <w:rFonts w:cs="Times New Roman"/>
          <w:bCs/>
          <w:sz w:val="28"/>
          <w:szCs w:val="28"/>
          <w:lang w:eastAsia="en-US"/>
        </w:rPr>
        <w:t xml:space="preserve">- типичные юридические ошибки, допускаемые гражданами, при подаче обращения в соответствии с Федеральным законом от 02.05.2006 № 59-ФЗ «О порядке рассмотрения обращений граждан Российской Федерации». </w:t>
      </w:r>
    </w:p>
    <w:p w:rsidR="00BE7A88" w:rsidRPr="00DC1284" w:rsidRDefault="00BE7A88" w:rsidP="00DC1284">
      <w:pPr>
        <w:rPr>
          <w:sz w:val="28"/>
          <w:szCs w:val="28"/>
        </w:rPr>
      </w:pPr>
    </w:p>
    <w:p w:rsidR="00BE7A88" w:rsidRPr="00DC1284" w:rsidRDefault="00BE7A88" w:rsidP="00AE04AE">
      <w:pPr>
        <w:ind w:firstLine="709"/>
        <w:jc w:val="both"/>
        <w:rPr>
          <w:sz w:val="28"/>
          <w:szCs w:val="28"/>
        </w:rPr>
      </w:pPr>
    </w:p>
    <w:p w:rsidR="00BE7A88" w:rsidRPr="00DC1284" w:rsidRDefault="00BE7A88" w:rsidP="00DC1284">
      <w:pPr>
        <w:rPr>
          <w:sz w:val="28"/>
          <w:szCs w:val="28"/>
        </w:rPr>
      </w:pPr>
    </w:p>
    <w:p w:rsidR="00BE7A88" w:rsidRPr="00DC1284" w:rsidRDefault="00BE7A88" w:rsidP="00DC1284">
      <w:pPr>
        <w:rPr>
          <w:sz w:val="28"/>
          <w:szCs w:val="28"/>
        </w:rPr>
      </w:pPr>
      <w:r w:rsidRPr="00DC1284">
        <w:rPr>
          <w:sz w:val="28"/>
          <w:szCs w:val="28"/>
        </w:rPr>
        <w:t>Отдел по контролю и надзору в сфере адвокатуры,</w:t>
      </w:r>
    </w:p>
    <w:p w:rsidR="00BE7A88" w:rsidRPr="00DC1284" w:rsidRDefault="00BE7A88" w:rsidP="00DC1284">
      <w:pPr>
        <w:rPr>
          <w:sz w:val="28"/>
          <w:szCs w:val="28"/>
        </w:rPr>
      </w:pPr>
      <w:r w:rsidRPr="00DC1284">
        <w:rPr>
          <w:sz w:val="28"/>
          <w:szCs w:val="28"/>
        </w:rPr>
        <w:t>нотариата, государственной регистрации</w:t>
      </w:r>
    </w:p>
    <w:p w:rsidR="00BE7A88" w:rsidRPr="00DC1284" w:rsidRDefault="00BE7A88" w:rsidP="00DC1284">
      <w:pPr>
        <w:rPr>
          <w:sz w:val="28"/>
          <w:szCs w:val="28"/>
        </w:rPr>
      </w:pPr>
      <w:r w:rsidRPr="00DC1284">
        <w:rPr>
          <w:sz w:val="28"/>
          <w:szCs w:val="28"/>
        </w:rPr>
        <w:t>актов гражданского состояния</w:t>
      </w:r>
    </w:p>
    <w:p w:rsidR="00BE7A88" w:rsidRPr="00DC1284" w:rsidRDefault="00BE7A88" w:rsidP="00DC1284">
      <w:pPr>
        <w:rPr>
          <w:sz w:val="28"/>
          <w:szCs w:val="28"/>
        </w:rPr>
      </w:pPr>
      <w:r w:rsidRPr="00DC1284">
        <w:rPr>
          <w:sz w:val="28"/>
          <w:szCs w:val="28"/>
        </w:rPr>
        <w:t>Управления Министерства юстиции</w:t>
      </w:r>
    </w:p>
    <w:p w:rsidR="00FF2808" w:rsidRPr="00DC1284" w:rsidRDefault="00BE7A88" w:rsidP="00DC1284">
      <w:pPr>
        <w:rPr>
          <w:sz w:val="28"/>
          <w:szCs w:val="28"/>
        </w:rPr>
      </w:pPr>
      <w:r w:rsidRPr="00DC1284">
        <w:rPr>
          <w:sz w:val="28"/>
          <w:szCs w:val="28"/>
        </w:rPr>
        <w:t>Российской Федерации по Саратовской области</w:t>
      </w:r>
    </w:p>
    <w:sectPr w:rsidR="00FF2808" w:rsidRPr="00DC1284" w:rsidSect="00504BF9">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F9" w:rsidRDefault="00504BF9" w:rsidP="00504BF9">
      <w:r>
        <w:separator/>
      </w:r>
    </w:p>
  </w:endnote>
  <w:endnote w:type="continuationSeparator" w:id="0">
    <w:p w:rsidR="00504BF9" w:rsidRDefault="00504BF9" w:rsidP="0050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F9" w:rsidRDefault="00504BF9" w:rsidP="00504BF9">
      <w:r>
        <w:separator/>
      </w:r>
    </w:p>
  </w:footnote>
  <w:footnote w:type="continuationSeparator" w:id="0">
    <w:p w:rsidR="00504BF9" w:rsidRDefault="00504BF9" w:rsidP="0050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050532"/>
      <w:docPartObj>
        <w:docPartGallery w:val="Page Numbers (Top of Page)"/>
        <w:docPartUnique/>
      </w:docPartObj>
    </w:sdtPr>
    <w:sdtContent>
      <w:p w:rsidR="00504BF9" w:rsidRDefault="00504BF9">
        <w:pPr>
          <w:pStyle w:val="a6"/>
          <w:jc w:val="center"/>
        </w:pPr>
        <w:r>
          <w:fldChar w:fldCharType="begin"/>
        </w:r>
        <w:r>
          <w:instrText>PAGE   \* MERGEFORMAT</w:instrText>
        </w:r>
        <w:r>
          <w:fldChar w:fldCharType="separate"/>
        </w:r>
        <w:r>
          <w:rPr>
            <w:noProof/>
          </w:rPr>
          <w:t>2</w:t>
        </w:r>
        <w:r>
          <w:fldChar w:fldCharType="end"/>
        </w:r>
      </w:p>
    </w:sdtContent>
  </w:sdt>
  <w:p w:rsidR="00504BF9" w:rsidRDefault="00504B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39F6"/>
    <w:multiLevelType w:val="multilevel"/>
    <w:tmpl w:val="BFA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E199B"/>
    <w:multiLevelType w:val="hybridMultilevel"/>
    <w:tmpl w:val="42DEAE22"/>
    <w:lvl w:ilvl="0" w:tplc="C8584A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763426"/>
    <w:multiLevelType w:val="multilevel"/>
    <w:tmpl w:val="A32C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A6A65"/>
    <w:multiLevelType w:val="multilevel"/>
    <w:tmpl w:val="E8B2AC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B6D781D"/>
    <w:multiLevelType w:val="hybridMultilevel"/>
    <w:tmpl w:val="9BF20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446ED0"/>
    <w:multiLevelType w:val="hybridMultilevel"/>
    <w:tmpl w:val="D654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B0221C"/>
    <w:multiLevelType w:val="hybridMultilevel"/>
    <w:tmpl w:val="DCCC20F6"/>
    <w:lvl w:ilvl="0" w:tplc="E4401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88"/>
    <w:rsid w:val="000359FC"/>
    <w:rsid w:val="00071AC8"/>
    <w:rsid w:val="00211120"/>
    <w:rsid w:val="00255340"/>
    <w:rsid w:val="003A66BA"/>
    <w:rsid w:val="003E484D"/>
    <w:rsid w:val="0047699B"/>
    <w:rsid w:val="0049698D"/>
    <w:rsid w:val="004F0A1B"/>
    <w:rsid w:val="004F0D17"/>
    <w:rsid w:val="004F5C2F"/>
    <w:rsid w:val="00504BF9"/>
    <w:rsid w:val="006315FF"/>
    <w:rsid w:val="00717532"/>
    <w:rsid w:val="009A405F"/>
    <w:rsid w:val="009F0FC2"/>
    <w:rsid w:val="00AB6A3E"/>
    <w:rsid w:val="00AC748C"/>
    <w:rsid w:val="00AE04AE"/>
    <w:rsid w:val="00B576AE"/>
    <w:rsid w:val="00B84887"/>
    <w:rsid w:val="00BE7A88"/>
    <w:rsid w:val="00BF3B40"/>
    <w:rsid w:val="00D94EBF"/>
    <w:rsid w:val="00DC1284"/>
    <w:rsid w:val="00E006DE"/>
    <w:rsid w:val="00ED04EE"/>
    <w:rsid w:val="00F3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32"/>
    <w:pPr>
      <w:spacing w:after="0" w:line="240" w:lineRule="auto"/>
    </w:pPr>
    <w:rPr>
      <w:rFonts w:ascii="Times New Roman" w:hAnsi="Times New Roman"/>
      <w:sz w:val="24"/>
      <w:szCs w:val="20"/>
      <w:lang w:eastAsia="ru-RU"/>
    </w:rPr>
  </w:style>
  <w:style w:type="paragraph" w:styleId="2">
    <w:name w:val="heading 2"/>
    <w:basedOn w:val="a"/>
    <w:link w:val="20"/>
    <w:uiPriority w:val="9"/>
    <w:qFormat/>
    <w:rsid w:val="00B84887"/>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88"/>
    <w:pPr>
      <w:ind w:left="720"/>
      <w:contextualSpacing/>
    </w:pPr>
  </w:style>
  <w:style w:type="character" w:customStyle="1" w:styleId="20">
    <w:name w:val="Заголовок 2 Знак"/>
    <w:basedOn w:val="a0"/>
    <w:link w:val="2"/>
    <w:uiPriority w:val="9"/>
    <w:rsid w:val="00B8488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84887"/>
    <w:pPr>
      <w:spacing w:before="100" w:beforeAutospacing="1" w:after="100" w:afterAutospacing="1"/>
    </w:pPr>
    <w:rPr>
      <w:rFonts w:eastAsia="Times New Roman" w:cs="Times New Roman"/>
      <w:szCs w:val="24"/>
    </w:rPr>
  </w:style>
  <w:style w:type="character" w:styleId="a5">
    <w:name w:val="Hyperlink"/>
    <w:basedOn w:val="a0"/>
    <w:uiPriority w:val="99"/>
    <w:semiHidden/>
    <w:unhideWhenUsed/>
    <w:rsid w:val="00B84887"/>
    <w:rPr>
      <w:color w:val="0000FF"/>
      <w:u w:val="single"/>
    </w:rPr>
  </w:style>
  <w:style w:type="paragraph" w:styleId="a6">
    <w:name w:val="header"/>
    <w:basedOn w:val="a"/>
    <w:link w:val="a7"/>
    <w:uiPriority w:val="99"/>
    <w:unhideWhenUsed/>
    <w:rsid w:val="00504BF9"/>
    <w:pPr>
      <w:tabs>
        <w:tab w:val="center" w:pos="4677"/>
        <w:tab w:val="right" w:pos="9355"/>
      </w:tabs>
    </w:pPr>
  </w:style>
  <w:style w:type="character" w:customStyle="1" w:styleId="a7">
    <w:name w:val="Верхний колонтитул Знак"/>
    <w:basedOn w:val="a0"/>
    <w:link w:val="a6"/>
    <w:uiPriority w:val="99"/>
    <w:rsid w:val="00504BF9"/>
    <w:rPr>
      <w:rFonts w:ascii="Times New Roman" w:hAnsi="Times New Roman"/>
      <w:sz w:val="24"/>
      <w:szCs w:val="20"/>
      <w:lang w:eastAsia="ru-RU"/>
    </w:rPr>
  </w:style>
  <w:style w:type="paragraph" w:styleId="a8">
    <w:name w:val="footer"/>
    <w:basedOn w:val="a"/>
    <w:link w:val="a9"/>
    <w:uiPriority w:val="99"/>
    <w:unhideWhenUsed/>
    <w:rsid w:val="00504BF9"/>
    <w:pPr>
      <w:tabs>
        <w:tab w:val="center" w:pos="4677"/>
        <w:tab w:val="right" w:pos="9355"/>
      </w:tabs>
    </w:pPr>
  </w:style>
  <w:style w:type="character" w:customStyle="1" w:styleId="a9">
    <w:name w:val="Нижний колонтитул Знак"/>
    <w:basedOn w:val="a0"/>
    <w:link w:val="a8"/>
    <w:uiPriority w:val="99"/>
    <w:rsid w:val="00504BF9"/>
    <w:rPr>
      <w:rFonts w:ascii="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32"/>
    <w:pPr>
      <w:spacing w:after="0" w:line="240" w:lineRule="auto"/>
    </w:pPr>
    <w:rPr>
      <w:rFonts w:ascii="Times New Roman" w:hAnsi="Times New Roman"/>
      <w:sz w:val="24"/>
      <w:szCs w:val="20"/>
      <w:lang w:eastAsia="ru-RU"/>
    </w:rPr>
  </w:style>
  <w:style w:type="paragraph" w:styleId="2">
    <w:name w:val="heading 2"/>
    <w:basedOn w:val="a"/>
    <w:link w:val="20"/>
    <w:uiPriority w:val="9"/>
    <w:qFormat/>
    <w:rsid w:val="00B84887"/>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88"/>
    <w:pPr>
      <w:ind w:left="720"/>
      <w:contextualSpacing/>
    </w:pPr>
  </w:style>
  <w:style w:type="character" w:customStyle="1" w:styleId="20">
    <w:name w:val="Заголовок 2 Знак"/>
    <w:basedOn w:val="a0"/>
    <w:link w:val="2"/>
    <w:uiPriority w:val="9"/>
    <w:rsid w:val="00B8488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84887"/>
    <w:pPr>
      <w:spacing w:before="100" w:beforeAutospacing="1" w:after="100" w:afterAutospacing="1"/>
    </w:pPr>
    <w:rPr>
      <w:rFonts w:eastAsia="Times New Roman" w:cs="Times New Roman"/>
      <w:szCs w:val="24"/>
    </w:rPr>
  </w:style>
  <w:style w:type="character" w:styleId="a5">
    <w:name w:val="Hyperlink"/>
    <w:basedOn w:val="a0"/>
    <w:uiPriority w:val="99"/>
    <w:semiHidden/>
    <w:unhideWhenUsed/>
    <w:rsid w:val="00B84887"/>
    <w:rPr>
      <w:color w:val="0000FF"/>
      <w:u w:val="single"/>
    </w:rPr>
  </w:style>
  <w:style w:type="paragraph" w:styleId="a6">
    <w:name w:val="header"/>
    <w:basedOn w:val="a"/>
    <w:link w:val="a7"/>
    <w:uiPriority w:val="99"/>
    <w:unhideWhenUsed/>
    <w:rsid w:val="00504BF9"/>
    <w:pPr>
      <w:tabs>
        <w:tab w:val="center" w:pos="4677"/>
        <w:tab w:val="right" w:pos="9355"/>
      </w:tabs>
    </w:pPr>
  </w:style>
  <w:style w:type="character" w:customStyle="1" w:styleId="a7">
    <w:name w:val="Верхний колонтитул Знак"/>
    <w:basedOn w:val="a0"/>
    <w:link w:val="a6"/>
    <w:uiPriority w:val="99"/>
    <w:rsid w:val="00504BF9"/>
    <w:rPr>
      <w:rFonts w:ascii="Times New Roman" w:hAnsi="Times New Roman"/>
      <w:sz w:val="24"/>
      <w:szCs w:val="20"/>
      <w:lang w:eastAsia="ru-RU"/>
    </w:rPr>
  </w:style>
  <w:style w:type="paragraph" w:styleId="a8">
    <w:name w:val="footer"/>
    <w:basedOn w:val="a"/>
    <w:link w:val="a9"/>
    <w:uiPriority w:val="99"/>
    <w:unhideWhenUsed/>
    <w:rsid w:val="00504BF9"/>
    <w:pPr>
      <w:tabs>
        <w:tab w:val="center" w:pos="4677"/>
        <w:tab w:val="right" w:pos="9355"/>
      </w:tabs>
    </w:pPr>
  </w:style>
  <w:style w:type="character" w:customStyle="1" w:styleId="a9">
    <w:name w:val="Нижний колонтитул Знак"/>
    <w:basedOn w:val="a0"/>
    <w:link w:val="a8"/>
    <w:uiPriority w:val="99"/>
    <w:rsid w:val="00504BF9"/>
    <w:rPr>
      <w:rFonts w:ascii="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4563">
      <w:bodyDiv w:val="1"/>
      <w:marLeft w:val="0"/>
      <w:marRight w:val="0"/>
      <w:marTop w:val="0"/>
      <w:marBottom w:val="0"/>
      <w:divBdr>
        <w:top w:val="none" w:sz="0" w:space="0" w:color="auto"/>
        <w:left w:val="none" w:sz="0" w:space="0" w:color="auto"/>
        <w:bottom w:val="none" w:sz="0" w:space="0" w:color="auto"/>
        <w:right w:val="none" w:sz="0" w:space="0" w:color="auto"/>
      </w:divBdr>
    </w:div>
    <w:div w:id="20452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F88E269F338A7F307DA5632252DC8F724514F4CE7B187885DD6E0EE35F984EFD6B31FD66C4CE693239A464919CE748451311C19C403C3E10m7L" TargetMode="External"/><Relationship Id="rId18" Type="http://schemas.openxmlformats.org/officeDocument/2006/relationships/hyperlink" Target="consultantplus://offline/ref=0BF88E269F338A7F307DA5632252DC8F724514F4CE7B187885DD6E0EE35F984EFD6B31FD66C4CE6A3E39A464919CE748451311C19C403C3E10m7L" TargetMode="External"/><Relationship Id="rId3" Type="http://schemas.openxmlformats.org/officeDocument/2006/relationships/styles" Target="styles.xml"/><Relationship Id="rId21" Type="http://schemas.openxmlformats.org/officeDocument/2006/relationships/hyperlink" Target="consultantplus://offline/ref=0BF88E269F338A7F307DA5632252DC8F724514F4CE7B187885DD6E0EE35F984EFD6B31FD66C4CE693039A464919CE748451311C19C403C3E10m7L" TargetMode="External"/><Relationship Id="rId7" Type="http://schemas.openxmlformats.org/officeDocument/2006/relationships/footnotes" Target="footnotes.xml"/><Relationship Id="rId12" Type="http://schemas.openxmlformats.org/officeDocument/2006/relationships/hyperlink" Target="consultantplus://offline/ref=0BF88E269F338A7F307DA5632252DC8F724514F4CE7B187885DD6E0EE35F984EFD6B31FD66C4CE6B3E39A464919CE748451311C19C403C3E10m7L" TargetMode="External"/><Relationship Id="rId17" Type="http://schemas.openxmlformats.org/officeDocument/2006/relationships/hyperlink" Target="consultantplus://offline/ref=0BF88E269F338A7F307DA5632252DC8F724514F4CE7B187885DD6E0EE35F984EFD6B31FD66C4CE6A3139A464919CE748451311C19C403C3E10m7L" TargetMode="External"/><Relationship Id="rId2" Type="http://schemas.openxmlformats.org/officeDocument/2006/relationships/numbering" Target="numbering.xml"/><Relationship Id="rId16" Type="http://schemas.openxmlformats.org/officeDocument/2006/relationships/hyperlink" Target="consultantplus://offline/ref=0BF88E269F338A7F307DA5632252DC8F724514F4CE7B187885DD6E0EE35F984EFD6B31FD66C4CE6A3739A464919CE748451311C19C403C3E10m7L" TargetMode="External"/><Relationship Id="rId20" Type="http://schemas.openxmlformats.org/officeDocument/2006/relationships/hyperlink" Target="consultantplus://offline/ref=0BF88E269F338A7F307DA5632252DC8F724514F4CE7B187885DD6E0EE35F984EFD6B31FD66C4C4683639A464919CE748451311C19C403C3E10m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F88E269F338A7F307DA5632252DC8F724514F4CE7B187885DD6E0EE35F984EFD6B31FD66C4C76D3239A464919CE748451311C19C403C3E10m7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BF88E269F338A7F307DA5632252DC8F724514F4CE7B187885DD6E0EE35F984EFD6B31FD66C4CE6A3639A464919CE748451311C19C403C3E10m7L" TargetMode="External"/><Relationship Id="rId23" Type="http://schemas.openxmlformats.org/officeDocument/2006/relationships/fontTable" Target="fontTable.xml"/><Relationship Id="rId10" Type="http://schemas.openxmlformats.org/officeDocument/2006/relationships/hyperlink" Target="consultantplus://offline/ref=0BF88E269F338A7F307DA5632252DC8F704E15F0CF78187885DD6E0EE35F984EEF6B69F164C7D86E342CF235D41Cm0L" TargetMode="External"/><Relationship Id="rId19" Type="http://schemas.openxmlformats.org/officeDocument/2006/relationships/hyperlink" Target="consultantplus://offline/ref=0BF88E269F338A7F307DA5632252DC8F724514F4CE7B187885DD6E0EE35F984EFD6B31FD66C4CE693439A464919CE748451311C19C403C3E10m7L" TargetMode="External"/><Relationship Id="rId4" Type="http://schemas.microsoft.com/office/2007/relationships/stylesWithEffects" Target="stylesWithEffects.xml"/><Relationship Id="rId9" Type="http://schemas.openxmlformats.org/officeDocument/2006/relationships/hyperlink" Target="http://www.infospid.ru/professional/prophylaxis/targets/" TargetMode="External"/><Relationship Id="rId14" Type="http://schemas.openxmlformats.org/officeDocument/2006/relationships/hyperlink" Target="consultantplus://offline/ref=0BF88E269F338A7F307DA5632252DC8F724514F4CE7B187885DD6E0EE35F984EFD6B31FD64C7CD3B6776A538D7CAF44B441312C38314mB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6BB9-AA14-4AC7-AA4E-7C899F1A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21</Pages>
  <Words>7560</Words>
  <Characters>43098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Салманидина А.С.</cp:lastModifiedBy>
  <cp:revision>6</cp:revision>
  <dcterms:created xsi:type="dcterms:W3CDTF">2020-11-12T10:45:00Z</dcterms:created>
  <dcterms:modified xsi:type="dcterms:W3CDTF">2020-12-25T09:25:00Z</dcterms:modified>
</cp:coreProperties>
</file>