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B37D" w14:textId="77777777" w:rsidR="00CF3A0F" w:rsidRPr="008621FD" w:rsidRDefault="005F2DD5" w:rsidP="005C4B94">
      <w:pPr>
        <w:pStyle w:val="a6"/>
        <w:spacing w:line="276" w:lineRule="auto"/>
        <w:rPr>
          <w:b/>
          <w:bCs/>
          <w:sz w:val="16"/>
          <w:szCs w:val="16"/>
        </w:rPr>
      </w:pPr>
      <w:r w:rsidRPr="008621FD">
        <w:rPr>
          <w:b/>
          <w:bCs/>
          <w:sz w:val="16"/>
          <w:szCs w:val="16"/>
        </w:rPr>
        <w:object w:dxaOrig="1440" w:dyaOrig="1440" w14:anchorId="48C4D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54pt;height:1in;z-index:251659264;visibility:visible;mso-wrap-edited:f">
            <v:imagedata r:id="rId6" o:title="" gain="142470f" blacklevel="-9830f" grayscale="t"/>
            <w10:wrap type="topAndBottom" anchorx="page"/>
          </v:shape>
          <o:OLEObject Type="Embed" ProgID="Word.Picture.8" ShapeID="_x0000_s1026" DrawAspect="Content" ObjectID="_1700046757" r:id="rId7"/>
        </w:object>
      </w:r>
    </w:p>
    <w:p w14:paraId="5BFF8A0A" w14:textId="77777777" w:rsidR="00CF3A0F" w:rsidRPr="008621FD" w:rsidRDefault="00CF3A0F" w:rsidP="005C4B94">
      <w:pPr>
        <w:pStyle w:val="a6"/>
        <w:spacing w:line="276" w:lineRule="auto"/>
        <w:jc w:val="center"/>
        <w:rPr>
          <w:b/>
          <w:bCs/>
        </w:rPr>
      </w:pPr>
      <w:r w:rsidRPr="008621FD">
        <w:rPr>
          <w:b/>
          <w:bCs/>
        </w:rPr>
        <w:t>СОВЕТ</w:t>
      </w:r>
    </w:p>
    <w:p w14:paraId="755F9458" w14:textId="77777777" w:rsidR="00CF3A0F" w:rsidRPr="008621FD" w:rsidRDefault="00CF3A0F" w:rsidP="005C4B94">
      <w:pPr>
        <w:pStyle w:val="a6"/>
        <w:spacing w:line="276" w:lineRule="auto"/>
        <w:ind w:left="150"/>
        <w:jc w:val="center"/>
        <w:rPr>
          <w:b/>
          <w:bCs/>
        </w:rPr>
      </w:pPr>
      <w:r w:rsidRPr="008621FD">
        <w:rPr>
          <w:b/>
          <w:bCs/>
        </w:rPr>
        <w:t>ПРЕОБРАЖЕНСКОГО МУНИЦИПАЛЬНОГО ОБРАЗОВАНИЯ ПУГАЧЕВСКОГО МУНИЦИПАЛЬНОГО РАЙОНА</w:t>
      </w:r>
    </w:p>
    <w:p w14:paraId="6ECAF7B1" w14:textId="77777777" w:rsidR="00CF3A0F" w:rsidRPr="008621FD" w:rsidRDefault="00CF3A0F" w:rsidP="005C4B94">
      <w:pPr>
        <w:pStyle w:val="a6"/>
        <w:spacing w:line="276" w:lineRule="auto"/>
        <w:ind w:left="150"/>
        <w:jc w:val="center"/>
        <w:rPr>
          <w:b/>
          <w:bCs/>
        </w:rPr>
      </w:pPr>
      <w:r w:rsidRPr="008621FD">
        <w:rPr>
          <w:b/>
          <w:bCs/>
        </w:rPr>
        <w:t xml:space="preserve"> САРАТОВСКОЙ ОБЛАСТИ</w:t>
      </w:r>
    </w:p>
    <w:p w14:paraId="7B8D27B9" w14:textId="77777777" w:rsidR="00CF3A0F" w:rsidRPr="008621FD" w:rsidRDefault="00CF3A0F" w:rsidP="005C4B94">
      <w:pPr>
        <w:pStyle w:val="a6"/>
        <w:spacing w:line="276" w:lineRule="auto"/>
        <w:jc w:val="center"/>
        <w:rPr>
          <w:b/>
          <w:bCs/>
          <w:sz w:val="32"/>
          <w:szCs w:val="32"/>
        </w:rPr>
      </w:pPr>
      <w:r w:rsidRPr="008621FD">
        <w:rPr>
          <w:b/>
          <w:bCs/>
        </w:rPr>
        <w:t>Р Е Ш Е Н И Е</w:t>
      </w:r>
    </w:p>
    <w:p w14:paraId="7139F018" w14:textId="77777777" w:rsidR="00CF3A0F" w:rsidRPr="008621FD" w:rsidRDefault="00CF3A0F" w:rsidP="005C4B94">
      <w:pPr>
        <w:spacing w:line="276" w:lineRule="auto"/>
        <w:jc w:val="center"/>
        <w:rPr>
          <w:sz w:val="28"/>
          <w:szCs w:val="28"/>
        </w:rPr>
      </w:pPr>
    </w:p>
    <w:p w14:paraId="56BCCDB7" w14:textId="30A5368D" w:rsidR="00CF3A0F" w:rsidRPr="008621FD" w:rsidRDefault="00CF3A0F" w:rsidP="005C4B94">
      <w:pPr>
        <w:pStyle w:val="1"/>
        <w:spacing w:line="276" w:lineRule="auto"/>
        <w:jc w:val="center"/>
        <w:rPr>
          <w:b/>
          <w:szCs w:val="28"/>
        </w:rPr>
      </w:pPr>
      <w:r w:rsidRPr="008621FD">
        <w:rPr>
          <w:b/>
          <w:szCs w:val="28"/>
        </w:rPr>
        <w:t xml:space="preserve">от </w:t>
      </w:r>
      <w:r w:rsidR="003A4781" w:rsidRPr="008621FD">
        <w:rPr>
          <w:b/>
          <w:szCs w:val="28"/>
        </w:rPr>
        <w:t>15</w:t>
      </w:r>
      <w:r w:rsidRPr="008621FD">
        <w:rPr>
          <w:b/>
          <w:szCs w:val="28"/>
        </w:rPr>
        <w:t xml:space="preserve"> </w:t>
      </w:r>
      <w:proofErr w:type="gramStart"/>
      <w:r w:rsidR="003A4781" w:rsidRPr="008621FD">
        <w:rPr>
          <w:b/>
          <w:szCs w:val="28"/>
        </w:rPr>
        <w:t xml:space="preserve">ноября </w:t>
      </w:r>
      <w:r w:rsidRPr="008621FD">
        <w:rPr>
          <w:b/>
          <w:szCs w:val="28"/>
        </w:rPr>
        <w:t xml:space="preserve"> 2021</w:t>
      </w:r>
      <w:proofErr w:type="gramEnd"/>
      <w:r w:rsidRPr="008621FD">
        <w:rPr>
          <w:b/>
          <w:szCs w:val="28"/>
        </w:rPr>
        <w:t xml:space="preserve"> года № </w:t>
      </w:r>
      <w:r w:rsidR="00454F52" w:rsidRPr="008621FD">
        <w:rPr>
          <w:b/>
          <w:szCs w:val="28"/>
        </w:rPr>
        <w:t>150</w:t>
      </w:r>
    </w:p>
    <w:p w14:paraId="242CCF35" w14:textId="77777777" w:rsidR="00CF3A0F" w:rsidRPr="008621FD" w:rsidRDefault="00CF3A0F" w:rsidP="005C4B94">
      <w:pPr>
        <w:spacing w:line="276" w:lineRule="auto"/>
      </w:pPr>
    </w:p>
    <w:p w14:paraId="703BE4E0" w14:textId="5B80D828" w:rsidR="003A4781" w:rsidRPr="008621FD" w:rsidRDefault="00CF3A0F" w:rsidP="005C4B94">
      <w:pPr>
        <w:spacing w:line="276" w:lineRule="auto"/>
        <w:ind w:right="4251"/>
        <w:rPr>
          <w:b/>
          <w:sz w:val="28"/>
          <w:szCs w:val="28"/>
        </w:rPr>
      </w:pPr>
      <w:r w:rsidRPr="008621FD">
        <w:rPr>
          <w:b/>
          <w:sz w:val="28"/>
          <w:szCs w:val="28"/>
        </w:rPr>
        <w:t>О внесени</w:t>
      </w:r>
      <w:r w:rsidR="00C31DC1" w:rsidRPr="008621FD">
        <w:rPr>
          <w:b/>
          <w:sz w:val="28"/>
          <w:szCs w:val="28"/>
        </w:rPr>
        <w:t>и</w:t>
      </w:r>
      <w:r w:rsidRPr="008621FD">
        <w:rPr>
          <w:b/>
          <w:sz w:val="28"/>
          <w:szCs w:val="28"/>
        </w:rPr>
        <w:t xml:space="preserve"> изменений в Устав Преображенского муниципального образования Пугачевского</w:t>
      </w:r>
    </w:p>
    <w:p w14:paraId="571BAE71" w14:textId="5C001032" w:rsidR="003A4781" w:rsidRPr="008621FD" w:rsidRDefault="00CF3A0F" w:rsidP="005C4B94">
      <w:pPr>
        <w:spacing w:line="276" w:lineRule="auto"/>
        <w:ind w:right="4251"/>
        <w:rPr>
          <w:b/>
          <w:sz w:val="28"/>
          <w:szCs w:val="28"/>
        </w:rPr>
      </w:pPr>
      <w:r w:rsidRPr="008621FD">
        <w:rPr>
          <w:b/>
          <w:sz w:val="28"/>
          <w:szCs w:val="28"/>
        </w:rPr>
        <w:t xml:space="preserve">муниципального района </w:t>
      </w:r>
    </w:p>
    <w:p w14:paraId="6615E30B" w14:textId="44C866C7" w:rsidR="00CF3A0F" w:rsidRPr="008621FD" w:rsidRDefault="00CF3A0F" w:rsidP="005C4B94">
      <w:pPr>
        <w:spacing w:line="276" w:lineRule="auto"/>
        <w:ind w:right="4251"/>
        <w:rPr>
          <w:b/>
          <w:sz w:val="28"/>
          <w:szCs w:val="28"/>
        </w:rPr>
      </w:pPr>
      <w:r w:rsidRPr="008621FD">
        <w:rPr>
          <w:b/>
          <w:sz w:val="28"/>
          <w:szCs w:val="28"/>
        </w:rPr>
        <w:t xml:space="preserve">Саратовской области </w:t>
      </w:r>
    </w:p>
    <w:p w14:paraId="70B3FF13" w14:textId="77777777" w:rsidR="00CF3A0F" w:rsidRPr="008621FD" w:rsidRDefault="00CF3A0F" w:rsidP="005C4B94">
      <w:pPr>
        <w:spacing w:line="276" w:lineRule="auto"/>
        <w:rPr>
          <w:b/>
          <w:sz w:val="28"/>
          <w:szCs w:val="28"/>
        </w:rPr>
      </w:pPr>
    </w:p>
    <w:p w14:paraId="1156C352" w14:textId="296025A5" w:rsidR="00CF3A0F" w:rsidRPr="008621FD" w:rsidRDefault="00CF3A0F" w:rsidP="005C4B94">
      <w:pPr>
        <w:spacing w:line="276" w:lineRule="auto"/>
        <w:ind w:firstLine="709"/>
        <w:jc w:val="both"/>
        <w:rPr>
          <w:sz w:val="28"/>
          <w:szCs w:val="28"/>
        </w:rPr>
      </w:pPr>
      <w:r w:rsidRPr="008621FD">
        <w:rPr>
          <w:sz w:val="28"/>
          <w:szCs w:val="28"/>
        </w:rPr>
        <w:t xml:space="preserve">На основании Федерального закона от 06.10.2003года  № 131-ФЗ «Об общих принципах организации местного самоуправления в Российской Федерации»(с изм. </w:t>
      </w:r>
      <w:r w:rsidRPr="008621FD">
        <w:rPr>
          <w:sz w:val="28"/>
          <w:szCs w:val="28"/>
          <w:shd w:val="clear" w:color="auto" w:fill="FFFFFF"/>
        </w:rPr>
        <w:t>от 29.12.2020 </w:t>
      </w:r>
      <w:hyperlink r:id="rId8" w:anchor="dst100012" w:history="1">
        <w:r w:rsidRPr="008621FD">
          <w:rPr>
            <w:rStyle w:val="aa"/>
            <w:sz w:val="28"/>
            <w:szCs w:val="28"/>
            <w:shd w:val="clear" w:color="auto" w:fill="FFFFFF"/>
          </w:rPr>
          <w:t>N 464-ФЗ</w:t>
        </w:r>
      </w:hyperlink>
      <w:r w:rsidRPr="008621FD">
        <w:rPr>
          <w:sz w:val="28"/>
          <w:szCs w:val="28"/>
        </w:rPr>
        <w:t>)</w:t>
      </w:r>
      <w:r w:rsidRPr="008621FD">
        <w:rPr>
          <w:sz w:val="28"/>
          <w:szCs w:val="28"/>
          <w:shd w:val="clear" w:color="auto" w:fill="FFFFFF"/>
        </w:rPr>
        <w:t>.</w:t>
      </w:r>
      <w:r w:rsidRPr="008621FD">
        <w:rPr>
          <w:color w:val="000000"/>
          <w:sz w:val="28"/>
          <w:szCs w:val="28"/>
          <w:shd w:val="clear" w:color="auto" w:fill="FFFFFF"/>
        </w:rPr>
        <w:t> </w:t>
      </w:r>
      <w:r w:rsidRPr="008621FD">
        <w:rPr>
          <w:sz w:val="28"/>
          <w:szCs w:val="28"/>
        </w:rPr>
        <w:t>, Федерального закона от 21.07.2005 № 97-ФЗ «О государственной регистрации уставов муниципальных образований», Закона Саратовской области от 25.02.2021 № 23-ЗСО «О внесении изменения в статью 1 Закона Саратовской области «О вопросах местного значения сельских поселений Саратовской области», Устава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РЕШИЛ:</w:t>
      </w:r>
    </w:p>
    <w:p w14:paraId="2BDEF394" w14:textId="40FB45A7" w:rsidR="00CF3A0F" w:rsidRPr="008621FD" w:rsidRDefault="00CF3A0F" w:rsidP="005C4B94">
      <w:pPr>
        <w:pStyle w:val="a8"/>
        <w:spacing w:line="276" w:lineRule="auto"/>
        <w:ind w:firstLine="709"/>
        <w:jc w:val="both"/>
        <w:rPr>
          <w:bCs/>
          <w:sz w:val="28"/>
          <w:szCs w:val="28"/>
        </w:rPr>
      </w:pPr>
      <w:r w:rsidRPr="008621FD">
        <w:rPr>
          <w:sz w:val="28"/>
          <w:szCs w:val="28"/>
        </w:rPr>
        <w:t>1.Внести в Устав Преображенского муниципального образования Пугачевского муниципального района Саратовской области от 14 декабря 2005 года № 11</w:t>
      </w:r>
      <w:r w:rsidRPr="008621FD">
        <w:rPr>
          <w:b/>
          <w:sz w:val="28"/>
          <w:szCs w:val="28"/>
        </w:rPr>
        <w:t xml:space="preserve"> </w:t>
      </w:r>
      <w:r w:rsidRPr="008621FD">
        <w:rPr>
          <w:bCs/>
          <w:sz w:val="28"/>
          <w:szCs w:val="28"/>
        </w:rPr>
        <w:t xml:space="preserve">с изменениями и дополнениями внесенными решениями Совета Преображенского муниципального образования от </w:t>
      </w:r>
      <w:r w:rsidRPr="008621FD">
        <w:rPr>
          <w:bCs/>
          <w:kern w:val="2"/>
          <w:sz w:val="28"/>
          <w:szCs w:val="28"/>
        </w:rPr>
        <w:t>23 июня 2006 года № 25 , от 25 сентября 2006 года № 28, от 15 мая 2007 года № 10, от 14 февраля 2008 года № 3,   от  09 марта 2010 года</w:t>
      </w:r>
      <w:r w:rsidRPr="008621FD">
        <w:rPr>
          <w:bCs/>
          <w:sz w:val="28"/>
          <w:szCs w:val="28"/>
        </w:rPr>
        <w:t xml:space="preserve"> </w:t>
      </w:r>
      <w:r w:rsidRPr="008621FD">
        <w:rPr>
          <w:bCs/>
          <w:kern w:val="2"/>
          <w:sz w:val="28"/>
          <w:szCs w:val="28"/>
        </w:rPr>
        <w:t xml:space="preserve">№ 46,  от 15 июня 2011 года № 99 , от 05 мая 2012 года № 136 , от 23 декабря 2013 года № 18 ,  от 23 апреля 2014 года № 29, от 23 декабря 2014 года № 56, от 15 мая 2015 года № 71,  от  25 марта  2016 года № 100 , от 11 апреля 2017 года № 147, от 11 августа 2017 года № 159,  от 26 июня 2018 года № 203. от 20  марта 2019 года № 28, от 18 февраля 2020 года № 70, от 17 февраля 2021 года № 119, </w:t>
      </w:r>
      <w:r w:rsidR="00454F52" w:rsidRPr="008621FD">
        <w:rPr>
          <w:bCs/>
          <w:kern w:val="2"/>
          <w:sz w:val="28"/>
          <w:szCs w:val="28"/>
        </w:rPr>
        <w:t>от 26 марта № 125</w:t>
      </w:r>
      <w:r w:rsidRPr="008621FD">
        <w:rPr>
          <w:bCs/>
          <w:kern w:val="2"/>
          <w:sz w:val="28"/>
          <w:szCs w:val="28"/>
        </w:rPr>
        <w:t xml:space="preserve"> </w:t>
      </w:r>
      <w:r w:rsidRPr="008621FD">
        <w:rPr>
          <w:sz w:val="28"/>
          <w:szCs w:val="28"/>
        </w:rPr>
        <w:t>следующие изменения:</w:t>
      </w:r>
    </w:p>
    <w:p w14:paraId="3A6D7800" w14:textId="06C1F5A6" w:rsidR="00CF3A0F" w:rsidRPr="008621FD" w:rsidRDefault="00CF3A0F" w:rsidP="005C4B94">
      <w:pPr>
        <w:spacing w:line="276" w:lineRule="auto"/>
        <w:ind w:firstLine="851"/>
        <w:jc w:val="both"/>
        <w:rPr>
          <w:bCs/>
          <w:sz w:val="28"/>
          <w:szCs w:val="28"/>
        </w:rPr>
      </w:pPr>
      <w:r w:rsidRPr="008621FD">
        <w:rPr>
          <w:bCs/>
          <w:sz w:val="28"/>
          <w:szCs w:val="28"/>
        </w:rPr>
        <w:lastRenderedPageBreak/>
        <w:t>1.1. В пункте 9 части 1 статьи 3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14A160D5" w14:textId="5880AEC0" w:rsidR="00CF3A0F" w:rsidRPr="008621FD" w:rsidRDefault="00CF3A0F" w:rsidP="005C4B94">
      <w:pPr>
        <w:spacing w:line="276" w:lineRule="auto"/>
        <w:ind w:firstLine="851"/>
        <w:jc w:val="both"/>
        <w:rPr>
          <w:bCs/>
          <w:sz w:val="28"/>
          <w:szCs w:val="28"/>
        </w:rPr>
      </w:pPr>
      <w:r w:rsidRPr="008621FD">
        <w:rPr>
          <w:bCs/>
          <w:sz w:val="28"/>
          <w:szCs w:val="28"/>
        </w:rPr>
        <w:t>1.2. Часть 2 статьи 4 изложить в следующей редакции:</w:t>
      </w:r>
    </w:p>
    <w:p w14:paraId="0E0C9423" w14:textId="77777777" w:rsidR="00CF3A0F" w:rsidRPr="008621FD" w:rsidRDefault="00CF3A0F" w:rsidP="005C4B94">
      <w:pPr>
        <w:spacing w:line="276" w:lineRule="auto"/>
        <w:ind w:firstLine="851"/>
        <w:jc w:val="both"/>
        <w:rPr>
          <w:bCs/>
          <w:sz w:val="28"/>
          <w:szCs w:val="28"/>
        </w:rPr>
      </w:pPr>
      <w:r w:rsidRPr="008621FD">
        <w:rPr>
          <w:bCs/>
          <w:sz w:val="28"/>
          <w:szCs w:val="28"/>
        </w:rPr>
        <w:t xml:space="preserve">«2. Организация </w:t>
      </w:r>
      <w:r w:rsidRPr="008621FD">
        <w:rPr>
          <w:rStyle w:val="a9"/>
          <w:bCs/>
          <w:sz w:val="28"/>
          <w:szCs w:val="28"/>
        </w:rPr>
        <w:t xml:space="preserve">и осуществление видов муниципального контроля регулируются Федеральным </w:t>
      </w:r>
      <w:hyperlink r:id="rId9" w:history="1">
        <w:r w:rsidRPr="008621FD">
          <w:rPr>
            <w:rStyle w:val="a9"/>
            <w:bCs/>
            <w:sz w:val="28"/>
            <w:szCs w:val="28"/>
          </w:rPr>
          <w:t>законом</w:t>
        </w:r>
      </w:hyperlink>
      <w:r w:rsidRPr="008621FD">
        <w:rPr>
          <w:rStyle w:val="a9"/>
          <w:bCs/>
          <w:sz w:val="28"/>
          <w:szCs w:val="28"/>
        </w:rPr>
        <w:t xml:space="preserve"> от</w:t>
      </w:r>
      <w:r w:rsidRPr="008621FD">
        <w:rPr>
          <w:bCs/>
          <w:sz w:val="28"/>
          <w:szCs w:val="28"/>
        </w:rPr>
        <w:t xml:space="preserve"> 31 июля 2020 года № 248-ФЗ «О государственном контроле (надзоре) и муниципальном контроле в Российской Федерации».»;</w:t>
      </w:r>
    </w:p>
    <w:p w14:paraId="139BC481" w14:textId="18D8C420" w:rsidR="00CF3A0F" w:rsidRPr="008621FD" w:rsidRDefault="00CF3A0F" w:rsidP="005C4B94">
      <w:pPr>
        <w:spacing w:line="276" w:lineRule="auto"/>
        <w:ind w:firstLine="851"/>
        <w:jc w:val="both"/>
        <w:rPr>
          <w:bCs/>
          <w:sz w:val="28"/>
          <w:szCs w:val="28"/>
        </w:rPr>
      </w:pPr>
      <w:r w:rsidRPr="008621FD">
        <w:rPr>
          <w:bCs/>
          <w:sz w:val="28"/>
          <w:szCs w:val="28"/>
        </w:rPr>
        <w:t>1.3. Часть 5 статьи 12 изложить в следующей редакции:</w:t>
      </w:r>
    </w:p>
    <w:p w14:paraId="59CE4EC5" w14:textId="77777777" w:rsidR="00CF3A0F" w:rsidRPr="008621FD" w:rsidRDefault="00CF3A0F" w:rsidP="005C4B94">
      <w:pPr>
        <w:spacing w:line="276" w:lineRule="auto"/>
        <w:ind w:firstLine="851"/>
        <w:jc w:val="both"/>
        <w:rPr>
          <w:bCs/>
          <w:sz w:val="28"/>
          <w:szCs w:val="28"/>
        </w:rPr>
      </w:pPr>
      <w:r w:rsidRPr="008621FD">
        <w:rPr>
          <w:bCs/>
          <w:sz w:val="28"/>
          <w:szCs w:val="28"/>
        </w:rPr>
        <w:t>«5. Порядок организации и проведения публичных слушаний определяется нормативными правовыми актами Советом Преображенского муниципального образования и должен предусматривать заблаговременное оповещение жителей Преображенского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w:t>
      </w:r>
      <w:r w:rsidRPr="008621FD">
        <w:rPr>
          <w:rStyle w:val="a9"/>
          <w:bCs/>
          <w:sz w:val="28"/>
          <w:szCs w:val="28"/>
        </w:rPr>
        <w:t xml:space="preserve">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0" w:history="1">
        <w:r w:rsidRPr="008621FD">
          <w:rPr>
            <w:rStyle w:val="a9"/>
            <w:bCs/>
            <w:sz w:val="28"/>
            <w:szCs w:val="28"/>
          </w:rPr>
          <w:t>закона</w:t>
        </w:r>
      </w:hyperlink>
      <w:r w:rsidRPr="008621FD">
        <w:rPr>
          <w:rStyle w:val="a9"/>
          <w:bCs/>
          <w:sz w:val="28"/>
          <w:szCs w:val="28"/>
        </w:rPr>
        <w:t xml:space="preserve"> от 9 февраля 2009 года № 8-ФЗ "Об обеспечении доступа к информации о деятельности</w:t>
      </w:r>
      <w:r w:rsidRPr="008621FD">
        <w:rPr>
          <w:bCs/>
          <w:sz w:val="28"/>
          <w:szCs w:val="28"/>
        </w:rPr>
        <w:t xml:space="preserve"> государственных органов и органов местного самоуправления" (далее в настоящей статье - официальный сайт), возможность представления жителями Преображенского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Преображенского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AB0C776" w14:textId="52A03CC1" w:rsidR="00CF3A0F" w:rsidRPr="008621FD" w:rsidRDefault="00CF3A0F" w:rsidP="005C4B94">
      <w:pPr>
        <w:spacing w:line="276" w:lineRule="auto"/>
        <w:ind w:firstLine="851"/>
        <w:jc w:val="both"/>
        <w:rPr>
          <w:bCs/>
          <w:sz w:val="28"/>
          <w:szCs w:val="28"/>
        </w:rPr>
      </w:pPr>
      <w:r w:rsidRPr="008621FD">
        <w:rPr>
          <w:bCs/>
          <w:sz w:val="28"/>
          <w:szCs w:val="28"/>
        </w:rPr>
        <w:t>1.4. Часть 6 статьи 12 изложить в следующей редакции:</w:t>
      </w:r>
    </w:p>
    <w:p w14:paraId="4AE0E949" w14:textId="77777777" w:rsidR="00CF3A0F" w:rsidRPr="008621FD" w:rsidRDefault="00CF3A0F" w:rsidP="005C4B94">
      <w:pPr>
        <w:spacing w:line="276" w:lineRule="auto"/>
        <w:ind w:firstLine="851"/>
        <w:jc w:val="both"/>
        <w:rPr>
          <w:bCs/>
          <w:sz w:val="28"/>
          <w:szCs w:val="28"/>
        </w:rPr>
      </w:pPr>
      <w:r w:rsidRPr="008621FD">
        <w:rPr>
          <w:bCs/>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8621FD">
        <w:rPr>
          <w:bCs/>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162732E" w14:textId="544C173B" w:rsidR="00CF3A0F" w:rsidRPr="008621FD" w:rsidRDefault="00CF3A0F" w:rsidP="005C4B94">
      <w:pPr>
        <w:spacing w:line="276" w:lineRule="auto"/>
        <w:ind w:firstLine="851"/>
        <w:jc w:val="both"/>
        <w:rPr>
          <w:bCs/>
          <w:sz w:val="28"/>
          <w:szCs w:val="28"/>
        </w:rPr>
      </w:pPr>
      <w:r w:rsidRPr="008621FD">
        <w:rPr>
          <w:bCs/>
          <w:sz w:val="28"/>
          <w:szCs w:val="28"/>
        </w:rPr>
        <w:t xml:space="preserve">1.5. </w:t>
      </w:r>
      <w:r w:rsidR="005C4B94" w:rsidRPr="008621FD">
        <w:rPr>
          <w:bCs/>
          <w:sz w:val="28"/>
          <w:szCs w:val="28"/>
        </w:rPr>
        <w:t xml:space="preserve"> Абзац 8</w:t>
      </w:r>
      <w:r w:rsidRPr="008621FD">
        <w:rPr>
          <w:bCs/>
          <w:sz w:val="28"/>
          <w:szCs w:val="28"/>
        </w:rPr>
        <w:t xml:space="preserve"> части 1 статьи 27 изложить в следующей редакции:</w:t>
      </w:r>
    </w:p>
    <w:p w14:paraId="28E98780" w14:textId="77777777" w:rsidR="00CF3A0F" w:rsidRPr="008621FD" w:rsidRDefault="00CF3A0F" w:rsidP="005C4B94">
      <w:pPr>
        <w:spacing w:line="276" w:lineRule="auto"/>
        <w:ind w:firstLine="851"/>
        <w:jc w:val="both"/>
        <w:rPr>
          <w:bCs/>
          <w:sz w:val="28"/>
          <w:szCs w:val="28"/>
        </w:rPr>
      </w:pPr>
      <w:r w:rsidRPr="008621FD">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2000089" w14:textId="77159869" w:rsidR="00CF3A0F" w:rsidRPr="008621FD" w:rsidRDefault="00CF3A0F" w:rsidP="005C4B94">
      <w:pPr>
        <w:spacing w:line="276" w:lineRule="auto"/>
        <w:ind w:firstLine="851"/>
        <w:jc w:val="both"/>
        <w:rPr>
          <w:bCs/>
          <w:sz w:val="28"/>
          <w:szCs w:val="28"/>
        </w:rPr>
      </w:pPr>
      <w:r w:rsidRPr="008621FD">
        <w:rPr>
          <w:bCs/>
          <w:sz w:val="28"/>
          <w:szCs w:val="28"/>
        </w:rPr>
        <w:t xml:space="preserve">1.6. </w:t>
      </w:r>
      <w:r w:rsidR="005C4B94" w:rsidRPr="008621FD">
        <w:rPr>
          <w:bCs/>
          <w:sz w:val="28"/>
          <w:szCs w:val="28"/>
        </w:rPr>
        <w:t>Абзац 9</w:t>
      </w:r>
      <w:r w:rsidRPr="008621FD">
        <w:rPr>
          <w:bCs/>
          <w:sz w:val="28"/>
          <w:szCs w:val="28"/>
        </w:rPr>
        <w:t xml:space="preserve"> части 1 статьи 31 изложить в следующей редакции:</w:t>
      </w:r>
    </w:p>
    <w:p w14:paraId="752142BC" w14:textId="77777777" w:rsidR="00CF3A0F" w:rsidRPr="008621FD" w:rsidRDefault="00CF3A0F" w:rsidP="005C4B94">
      <w:pPr>
        <w:spacing w:line="276" w:lineRule="auto"/>
        <w:ind w:firstLine="851"/>
        <w:jc w:val="both"/>
        <w:rPr>
          <w:bCs/>
          <w:sz w:val="28"/>
          <w:szCs w:val="28"/>
        </w:rPr>
      </w:pPr>
      <w:r w:rsidRPr="008621FD">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0A24A1" w14:textId="1FD546BF" w:rsidR="00CF3A0F" w:rsidRPr="008621FD" w:rsidRDefault="00CF3A0F" w:rsidP="005C4B94">
      <w:pPr>
        <w:spacing w:line="276" w:lineRule="auto"/>
        <w:ind w:firstLine="851"/>
        <w:jc w:val="both"/>
        <w:rPr>
          <w:bCs/>
          <w:sz w:val="28"/>
          <w:szCs w:val="28"/>
        </w:rPr>
      </w:pPr>
      <w:r w:rsidRPr="008621FD">
        <w:rPr>
          <w:bCs/>
          <w:sz w:val="28"/>
          <w:szCs w:val="28"/>
        </w:rPr>
        <w:t>1.7 дополнить</w:t>
      </w:r>
      <w:r w:rsidR="000C658B" w:rsidRPr="008621FD">
        <w:rPr>
          <w:bCs/>
          <w:sz w:val="28"/>
          <w:szCs w:val="28"/>
        </w:rPr>
        <w:t xml:space="preserve"> часть 1</w:t>
      </w:r>
      <w:r w:rsidRPr="008621FD">
        <w:rPr>
          <w:bCs/>
          <w:sz w:val="28"/>
          <w:szCs w:val="28"/>
        </w:rPr>
        <w:t xml:space="preserve"> стать</w:t>
      </w:r>
      <w:r w:rsidR="000C658B" w:rsidRPr="008621FD">
        <w:rPr>
          <w:bCs/>
          <w:sz w:val="28"/>
          <w:szCs w:val="28"/>
        </w:rPr>
        <w:t>и</w:t>
      </w:r>
      <w:r w:rsidRPr="008621FD">
        <w:rPr>
          <w:bCs/>
          <w:sz w:val="28"/>
          <w:szCs w:val="28"/>
        </w:rPr>
        <w:t xml:space="preserve"> 3 пунктом 24:</w:t>
      </w:r>
    </w:p>
    <w:p w14:paraId="582BF18E" w14:textId="0C5A1C3B" w:rsidR="00CF3A0F" w:rsidRPr="008621FD" w:rsidRDefault="00CF3A0F" w:rsidP="005C4B94">
      <w:pPr>
        <w:spacing w:line="276" w:lineRule="auto"/>
        <w:ind w:firstLine="851"/>
        <w:jc w:val="both"/>
        <w:rPr>
          <w:bCs/>
          <w:sz w:val="28"/>
          <w:szCs w:val="28"/>
        </w:rPr>
      </w:pPr>
      <w:r w:rsidRPr="008621FD">
        <w:rPr>
          <w:bCs/>
          <w:sz w:val="28"/>
          <w:szCs w:val="28"/>
        </w:rPr>
        <w:t>24)</w:t>
      </w:r>
      <w:r w:rsidRPr="008621FD">
        <w:rPr>
          <w:rFonts w:ascii="Tahoma" w:hAnsi="Tahoma" w:cs="Tahoma"/>
          <w:color w:val="444444"/>
          <w:shd w:val="clear" w:color="auto" w:fill="FFFFFF"/>
        </w:rPr>
        <w:t xml:space="preserve"> </w:t>
      </w:r>
      <w:r w:rsidRPr="008621FD">
        <w:rPr>
          <w:sz w:val="28"/>
          <w:szCs w:val="28"/>
          <w:shd w:val="clear" w:color="auto" w:fill="FFFFFF"/>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w:t>
      </w:r>
      <w:r w:rsidRPr="008621FD">
        <w:rPr>
          <w:sz w:val="28"/>
          <w:szCs w:val="28"/>
          <w:shd w:val="clear" w:color="auto" w:fill="FFFFFF"/>
        </w:rPr>
        <w:lastRenderedPageBreak/>
        <w:t xml:space="preserve">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4F783C4C" w14:textId="77777777" w:rsidR="003A4781" w:rsidRPr="008621FD" w:rsidRDefault="003A4781" w:rsidP="005C4B94">
      <w:pPr>
        <w:spacing w:line="276" w:lineRule="auto"/>
        <w:ind w:firstLine="709"/>
        <w:jc w:val="both"/>
        <w:rPr>
          <w:sz w:val="28"/>
          <w:szCs w:val="28"/>
        </w:rPr>
      </w:pPr>
      <w:r w:rsidRPr="008621FD">
        <w:rPr>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 установленном федеральным законом.</w:t>
      </w:r>
    </w:p>
    <w:p w14:paraId="52AE1EA7" w14:textId="77777777" w:rsidR="003A4781" w:rsidRPr="008621FD" w:rsidRDefault="003A4781" w:rsidP="005C4B94">
      <w:pPr>
        <w:spacing w:line="276" w:lineRule="auto"/>
        <w:ind w:firstLine="709"/>
        <w:jc w:val="both"/>
        <w:rPr>
          <w:sz w:val="28"/>
          <w:szCs w:val="28"/>
        </w:rPr>
      </w:pPr>
      <w:r w:rsidRPr="008621FD">
        <w:rPr>
          <w:sz w:val="28"/>
          <w:szCs w:val="28"/>
        </w:rPr>
        <w:t>3. Обнародовать настоящее решение после государственной регистрации в информационном сборнике Преображенского муниципального образования и разместить в информационно-телекоммуникационной сети «Интернет» на официальном сайте администрации Преображенского муниципального образования Пугачевского муниципального района.</w:t>
      </w:r>
    </w:p>
    <w:p w14:paraId="77F9BFAC" w14:textId="04E41189" w:rsidR="000C658B" w:rsidRPr="008621FD" w:rsidRDefault="003A4781" w:rsidP="005C4B94">
      <w:pPr>
        <w:spacing w:line="276" w:lineRule="auto"/>
        <w:ind w:firstLine="851"/>
        <w:jc w:val="both"/>
        <w:rPr>
          <w:bCs/>
          <w:sz w:val="28"/>
          <w:szCs w:val="28"/>
        </w:rPr>
      </w:pPr>
      <w:r w:rsidRPr="008621FD">
        <w:rPr>
          <w:sz w:val="28"/>
          <w:szCs w:val="28"/>
        </w:rPr>
        <w:t>4. Настоящее решение вступит в силу с момента официального опубликования после государственной регистрации</w:t>
      </w:r>
      <w:r w:rsidR="000C658B" w:rsidRPr="008621FD">
        <w:rPr>
          <w:sz w:val="28"/>
          <w:szCs w:val="28"/>
        </w:rPr>
        <w:t>, за исключением</w:t>
      </w:r>
      <w:r w:rsidR="000C658B" w:rsidRPr="008621FD">
        <w:rPr>
          <w:sz w:val="28"/>
          <w:szCs w:val="28"/>
          <w:shd w:val="clear" w:color="auto" w:fill="FFFFFF"/>
        </w:rPr>
        <w:t xml:space="preserve"> </w:t>
      </w:r>
      <w:r w:rsidR="005C4B94" w:rsidRPr="008621FD">
        <w:rPr>
          <w:sz w:val="28"/>
          <w:szCs w:val="28"/>
          <w:shd w:val="clear" w:color="auto" w:fill="FFFFFF"/>
        </w:rPr>
        <w:t>пункта 1.7 части 1 настоящего решения, который вступит в силу с 01.01.2022 года.</w:t>
      </w:r>
    </w:p>
    <w:p w14:paraId="7CDACDD9" w14:textId="433B2B2F" w:rsidR="003A4781" w:rsidRPr="008621FD" w:rsidRDefault="003A4781" w:rsidP="005C4B94">
      <w:pPr>
        <w:spacing w:line="276" w:lineRule="auto"/>
        <w:ind w:firstLine="709"/>
        <w:jc w:val="both"/>
        <w:rPr>
          <w:sz w:val="28"/>
          <w:szCs w:val="28"/>
        </w:rPr>
      </w:pPr>
    </w:p>
    <w:p w14:paraId="7117EE39" w14:textId="77777777" w:rsidR="003A4781" w:rsidRPr="008621FD" w:rsidRDefault="003A4781" w:rsidP="005C4B94">
      <w:pPr>
        <w:spacing w:line="276" w:lineRule="auto"/>
        <w:ind w:firstLine="709"/>
        <w:jc w:val="both"/>
        <w:rPr>
          <w:b/>
          <w:sz w:val="28"/>
          <w:szCs w:val="28"/>
        </w:rPr>
      </w:pPr>
    </w:p>
    <w:p w14:paraId="3E1AEC3B" w14:textId="77777777" w:rsidR="003A4781" w:rsidRPr="008621FD" w:rsidRDefault="003A4781" w:rsidP="005C4B94">
      <w:pPr>
        <w:spacing w:line="276" w:lineRule="auto"/>
        <w:jc w:val="both"/>
        <w:rPr>
          <w:b/>
          <w:sz w:val="28"/>
          <w:szCs w:val="28"/>
        </w:rPr>
      </w:pPr>
      <w:r w:rsidRPr="008621FD">
        <w:rPr>
          <w:b/>
          <w:sz w:val="28"/>
          <w:szCs w:val="28"/>
        </w:rPr>
        <w:t xml:space="preserve">Глава Преображенского  </w:t>
      </w:r>
    </w:p>
    <w:p w14:paraId="29E56016" w14:textId="77777777" w:rsidR="003A4781" w:rsidRPr="008621FD" w:rsidRDefault="003A4781" w:rsidP="005C4B94">
      <w:pPr>
        <w:spacing w:line="276" w:lineRule="auto"/>
        <w:jc w:val="both"/>
        <w:rPr>
          <w:b/>
          <w:sz w:val="28"/>
          <w:szCs w:val="28"/>
        </w:rPr>
      </w:pPr>
      <w:r w:rsidRPr="008621FD">
        <w:rPr>
          <w:b/>
          <w:sz w:val="28"/>
          <w:szCs w:val="28"/>
        </w:rPr>
        <w:t xml:space="preserve">муниципального образования </w:t>
      </w:r>
    </w:p>
    <w:p w14:paraId="5FA3FEDC" w14:textId="77777777" w:rsidR="003A4781" w:rsidRPr="00CF144F" w:rsidRDefault="003A4781" w:rsidP="005C4B94">
      <w:pPr>
        <w:spacing w:line="276" w:lineRule="auto"/>
        <w:jc w:val="both"/>
        <w:rPr>
          <w:b/>
          <w:sz w:val="28"/>
          <w:szCs w:val="28"/>
        </w:rPr>
      </w:pPr>
      <w:r w:rsidRPr="008621FD">
        <w:rPr>
          <w:b/>
          <w:sz w:val="28"/>
          <w:szCs w:val="28"/>
        </w:rPr>
        <w:t xml:space="preserve">Пугачевского муниципального района                             </w:t>
      </w:r>
      <w:proofErr w:type="gramStart"/>
      <w:r w:rsidRPr="008621FD">
        <w:rPr>
          <w:b/>
          <w:sz w:val="28"/>
          <w:szCs w:val="28"/>
        </w:rPr>
        <w:t>М.Т.</w:t>
      </w:r>
      <w:proofErr w:type="gramEnd"/>
      <w:r w:rsidRPr="008621FD">
        <w:rPr>
          <w:b/>
          <w:sz w:val="28"/>
          <w:szCs w:val="28"/>
        </w:rPr>
        <w:t xml:space="preserve"> Мартынов</w:t>
      </w:r>
    </w:p>
    <w:p w14:paraId="505EA3B3" w14:textId="77777777" w:rsidR="00CF3A0F" w:rsidRDefault="00CF3A0F" w:rsidP="005C4B94">
      <w:pPr>
        <w:spacing w:line="276" w:lineRule="auto"/>
        <w:ind w:firstLine="709"/>
        <w:jc w:val="both"/>
        <w:rPr>
          <w:bCs/>
          <w:color w:val="000000"/>
          <w:sz w:val="28"/>
          <w:szCs w:val="28"/>
        </w:rPr>
      </w:pPr>
    </w:p>
    <w:p w14:paraId="59BAEB6F" w14:textId="77777777" w:rsidR="00CF3A0F" w:rsidRPr="00FB13D1" w:rsidRDefault="00CF3A0F" w:rsidP="005C4B94">
      <w:pPr>
        <w:spacing w:line="276" w:lineRule="auto"/>
        <w:ind w:firstLine="709"/>
        <w:jc w:val="both"/>
        <w:rPr>
          <w:bCs/>
          <w:sz w:val="28"/>
          <w:szCs w:val="28"/>
        </w:rPr>
      </w:pPr>
    </w:p>
    <w:p w14:paraId="72E6E041" w14:textId="77777777" w:rsidR="00CF3A0F" w:rsidRPr="00FB13D1" w:rsidRDefault="00CF3A0F" w:rsidP="005C4B94">
      <w:pPr>
        <w:pStyle w:val="a6"/>
        <w:spacing w:line="276" w:lineRule="auto"/>
        <w:jc w:val="both"/>
        <w:rPr>
          <w:szCs w:val="26"/>
        </w:rPr>
      </w:pPr>
    </w:p>
    <w:p w14:paraId="697246AB" w14:textId="77777777" w:rsidR="00121605" w:rsidRDefault="00121605" w:rsidP="005C4B94">
      <w:pPr>
        <w:spacing w:line="276" w:lineRule="auto"/>
      </w:pPr>
    </w:p>
    <w:sectPr w:rsidR="00121605" w:rsidSect="00222CBB">
      <w:footerReference w:type="even" r:id="rId11"/>
      <w:footerReference w:type="default" r:id="rId12"/>
      <w:pgSz w:w="11906" w:h="16838"/>
      <w:pgMar w:top="851"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7D1F" w14:textId="77777777" w:rsidR="005F2DD5" w:rsidRDefault="005F2DD5">
      <w:r>
        <w:separator/>
      </w:r>
    </w:p>
  </w:endnote>
  <w:endnote w:type="continuationSeparator" w:id="0">
    <w:p w14:paraId="53C66DEF" w14:textId="77777777" w:rsidR="005F2DD5" w:rsidRDefault="005F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ADC" w14:textId="77777777" w:rsidR="006277DE" w:rsidRDefault="004338DA" w:rsidP="00D943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561902" w14:textId="77777777" w:rsidR="006277DE" w:rsidRDefault="005F2DD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FC53" w14:textId="77777777" w:rsidR="006277DE" w:rsidRDefault="004338DA" w:rsidP="00D943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33E2E49A" w14:textId="77777777" w:rsidR="006277DE" w:rsidRDefault="005F2D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691B" w14:textId="77777777" w:rsidR="005F2DD5" w:rsidRDefault="005F2DD5">
      <w:r>
        <w:separator/>
      </w:r>
    </w:p>
  </w:footnote>
  <w:footnote w:type="continuationSeparator" w:id="0">
    <w:p w14:paraId="572B3F2C" w14:textId="77777777" w:rsidR="005F2DD5" w:rsidRDefault="005F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0F"/>
    <w:rsid w:val="000C658B"/>
    <w:rsid w:val="00121605"/>
    <w:rsid w:val="00222CBB"/>
    <w:rsid w:val="002E4D48"/>
    <w:rsid w:val="003A4781"/>
    <w:rsid w:val="00430690"/>
    <w:rsid w:val="004338DA"/>
    <w:rsid w:val="00454F52"/>
    <w:rsid w:val="00464D45"/>
    <w:rsid w:val="005C4B94"/>
    <w:rsid w:val="005F2DD5"/>
    <w:rsid w:val="00861DA4"/>
    <w:rsid w:val="008621FD"/>
    <w:rsid w:val="0092437B"/>
    <w:rsid w:val="00B24CF1"/>
    <w:rsid w:val="00C31DC1"/>
    <w:rsid w:val="00CF3A0F"/>
    <w:rsid w:val="00D83C7D"/>
    <w:rsid w:val="00EC6724"/>
    <w:rsid w:val="00FD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0601B"/>
  <w15:chartTrackingRefBased/>
  <w15:docId w15:val="{3CB2C479-0059-46BA-A67C-D9BB97EC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A0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A0F"/>
    <w:rPr>
      <w:rFonts w:ascii="Times New Roman" w:eastAsia="Times New Roman" w:hAnsi="Times New Roman" w:cs="Times New Roman"/>
      <w:sz w:val="28"/>
      <w:szCs w:val="24"/>
      <w:lang w:eastAsia="ru-RU"/>
    </w:rPr>
  </w:style>
  <w:style w:type="paragraph" w:styleId="a3">
    <w:name w:val="footer"/>
    <w:basedOn w:val="a"/>
    <w:link w:val="a4"/>
    <w:rsid w:val="00CF3A0F"/>
    <w:pPr>
      <w:tabs>
        <w:tab w:val="center" w:pos="4677"/>
        <w:tab w:val="right" w:pos="9355"/>
      </w:tabs>
    </w:pPr>
  </w:style>
  <w:style w:type="character" w:customStyle="1" w:styleId="a4">
    <w:name w:val="Нижний колонтитул Знак"/>
    <w:basedOn w:val="a0"/>
    <w:link w:val="a3"/>
    <w:rsid w:val="00CF3A0F"/>
    <w:rPr>
      <w:rFonts w:ascii="Times New Roman" w:eastAsia="Times New Roman" w:hAnsi="Times New Roman" w:cs="Times New Roman"/>
      <w:sz w:val="24"/>
      <w:szCs w:val="24"/>
      <w:lang w:eastAsia="ru-RU"/>
    </w:rPr>
  </w:style>
  <w:style w:type="character" w:styleId="a5">
    <w:name w:val="page number"/>
    <w:basedOn w:val="a0"/>
    <w:rsid w:val="00CF3A0F"/>
  </w:style>
  <w:style w:type="paragraph" w:styleId="a6">
    <w:name w:val="Subtitle"/>
    <w:basedOn w:val="a"/>
    <w:link w:val="a7"/>
    <w:qFormat/>
    <w:rsid w:val="00CF3A0F"/>
    <w:rPr>
      <w:sz w:val="28"/>
    </w:rPr>
  </w:style>
  <w:style w:type="character" w:customStyle="1" w:styleId="a7">
    <w:name w:val="Подзаголовок Знак"/>
    <w:basedOn w:val="a0"/>
    <w:link w:val="a6"/>
    <w:rsid w:val="00CF3A0F"/>
    <w:rPr>
      <w:rFonts w:ascii="Times New Roman" w:eastAsia="Times New Roman" w:hAnsi="Times New Roman" w:cs="Times New Roman"/>
      <w:sz w:val="28"/>
      <w:szCs w:val="24"/>
      <w:lang w:eastAsia="ru-RU"/>
    </w:rPr>
  </w:style>
  <w:style w:type="paragraph" w:styleId="a8">
    <w:name w:val="No Spacing"/>
    <w:link w:val="a9"/>
    <w:uiPriority w:val="1"/>
    <w:qFormat/>
    <w:rsid w:val="00CF3A0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CF3A0F"/>
    <w:rPr>
      <w:rFonts w:ascii="Times New Roman" w:eastAsia="Times New Roman" w:hAnsi="Times New Roman" w:cs="Times New Roman"/>
      <w:sz w:val="24"/>
      <w:szCs w:val="24"/>
      <w:lang w:eastAsia="ru-RU"/>
    </w:rPr>
  </w:style>
  <w:style w:type="character" w:styleId="aa">
    <w:name w:val="Hyperlink"/>
    <w:uiPriority w:val="99"/>
    <w:unhideWhenUsed/>
    <w:rsid w:val="00CF3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628/b004fed0b70d0f223e4a81f8ad6cd92af90a7e3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nsultant.ru/document/cons_doc_LAW_84602/" TargetMode="External"/><Relationship Id="rId4" Type="http://schemas.openxmlformats.org/officeDocument/2006/relationships/footnotes" Target="footnotes.xml"/><Relationship Id="rId9" Type="http://schemas.openxmlformats.org/officeDocument/2006/relationships/hyperlink" Target="http://www.consultant.ru/document/cons_doc_LAW_3587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m2406</dc:creator>
  <cp:keywords/>
  <dc:description/>
  <cp:lastModifiedBy>m2406</cp:lastModifiedBy>
  <cp:revision>7</cp:revision>
  <cp:lastPrinted>2021-12-03T10:26:00Z</cp:lastPrinted>
  <dcterms:created xsi:type="dcterms:W3CDTF">2021-11-15T10:25:00Z</dcterms:created>
  <dcterms:modified xsi:type="dcterms:W3CDTF">2021-12-03T10:26:00Z</dcterms:modified>
</cp:coreProperties>
</file>