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r1"/>
    <w:bookmarkEnd w:id="0"/>
    <w:p w:rsidR="00C8236E" w:rsidRPr="00C8236E" w:rsidRDefault="00C8236E" w:rsidP="00C8236E">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r w:rsidRPr="00C8236E">
        <w:rPr>
          <w:rFonts w:ascii="Calibri" w:eastAsia="Calibri" w:hAnsi="Calibri" w:cs="Times New Roman"/>
        </w:rPr>
        <w:object w:dxaOrig="1696"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o:bordertopcolor="this" o:borderleftcolor="this" o:borderbottomcolor="this" o:borderrightcolor="this" filled="t">
            <v:fill color2="black"/>
            <v:imagedata r:id="rId4" o:title=""/>
            <w10:bordertop space="4"/>
            <w10:borderleft space="7"/>
            <w10:borderbottom space="4"/>
            <w10:borderright space="7"/>
          </v:shape>
          <o:OLEObject Type="Embed" ProgID="Word.Picture.8" ShapeID="_x0000_i1025" DrawAspect="Content" ObjectID="_1645356692" r:id="rId5"/>
        </w:object>
      </w:r>
    </w:p>
    <w:p w:rsidR="00C8236E" w:rsidRPr="00C8236E" w:rsidRDefault="00C8236E" w:rsidP="00C8236E">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 xml:space="preserve">АДМИНИСТРАЦИЯ </w:t>
      </w:r>
    </w:p>
    <w:p w:rsidR="00C8236E" w:rsidRPr="00C8236E" w:rsidRDefault="00DC5372" w:rsidP="00C8236E">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ПРЕОБРАЖЕНСКОГО </w:t>
      </w:r>
      <w:r w:rsidR="00C8236E" w:rsidRPr="00C8236E">
        <w:rPr>
          <w:rFonts w:ascii="Times New Roman" w:eastAsia="Calibri" w:hAnsi="Times New Roman" w:cs="Times New Roman"/>
          <w:b/>
          <w:bCs/>
          <w:sz w:val="28"/>
          <w:szCs w:val="28"/>
        </w:rPr>
        <w:t>МУНИЦИПАЛЬНОГО ОБРАЗОВАНИЯ</w:t>
      </w:r>
    </w:p>
    <w:p w:rsidR="00C8236E" w:rsidRPr="00C8236E" w:rsidRDefault="00C8236E" w:rsidP="00C8236E">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 xml:space="preserve">ПУГАЧЕВСКОГО МУНИЦИПАЛЬНОГО РАЙОНА </w:t>
      </w:r>
    </w:p>
    <w:p w:rsidR="00C8236E" w:rsidRPr="00C8236E" w:rsidRDefault="00C8236E" w:rsidP="00C8236E">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САРАТОВСКОЙ ОБЛАСТИ</w:t>
      </w:r>
    </w:p>
    <w:p w:rsidR="00C8236E" w:rsidRPr="00C8236E" w:rsidRDefault="00C8236E" w:rsidP="00C8236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8236E" w:rsidRDefault="00C8236E" w:rsidP="00C8236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ПОСТАНОВЛЕНИЕ</w:t>
      </w:r>
    </w:p>
    <w:p w:rsidR="00942C82" w:rsidRPr="00C8236E" w:rsidRDefault="00942C82" w:rsidP="00C8236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8236E" w:rsidRPr="00C8236E" w:rsidRDefault="00C8236E" w:rsidP="00C8236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8236E">
        <w:rPr>
          <w:rFonts w:ascii="Times New Roman" w:eastAsia="Calibri" w:hAnsi="Times New Roman" w:cs="Times New Roman"/>
          <w:b/>
          <w:bCs/>
          <w:sz w:val="28"/>
          <w:szCs w:val="28"/>
        </w:rPr>
        <w:t xml:space="preserve">от </w:t>
      </w:r>
      <w:r w:rsidR="00942C82">
        <w:rPr>
          <w:rFonts w:ascii="Times New Roman" w:eastAsia="Calibri" w:hAnsi="Times New Roman" w:cs="Times New Roman"/>
          <w:b/>
          <w:bCs/>
          <w:sz w:val="28"/>
          <w:szCs w:val="28"/>
        </w:rPr>
        <w:t>6 марта 2020 года № 18</w:t>
      </w:r>
      <w:r w:rsidRPr="00C8236E">
        <w:rPr>
          <w:rFonts w:ascii="Times New Roman" w:eastAsia="Calibri" w:hAnsi="Times New Roman" w:cs="Times New Roman"/>
          <w:b/>
          <w:bCs/>
          <w:sz w:val="28"/>
          <w:szCs w:val="28"/>
        </w:rPr>
        <w:t xml:space="preserve"> </w:t>
      </w:r>
      <w:r w:rsidR="00A72ADF">
        <w:rPr>
          <w:rFonts w:ascii="Times New Roman" w:eastAsia="Calibri" w:hAnsi="Times New Roman" w:cs="Times New Roman"/>
          <w:b/>
          <w:bCs/>
          <w:sz w:val="28"/>
          <w:szCs w:val="28"/>
        </w:rPr>
        <w:t xml:space="preserve">        </w:t>
      </w:r>
      <w:r w:rsidRPr="00C8236E">
        <w:rPr>
          <w:rFonts w:ascii="Times New Roman" w:eastAsia="Calibri" w:hAnsi="Times New Roman" w:cs="Times New Roman"/>
          <w:b/>
          <w:bCs/>
          <w:sz w:val="28"/>
          <w:szCs w:val="28"/>
        </w:rPr>
        <w:t xml:space="preserve"> </w:t>
      </w:r>
    </w:p>
    <w:p w:rsidR="008376ED" w:rsidRPr="00116D76" w:rsidRDefault="008376ED" w:rsidP="008376ED">
      <w:pPr>
        <w:spacing w:after="0" w:line="240" w:lineRule="auto"/>
        <w:jc w:val="center"/>
        <w:rPr>
          <w:rFonts w:ascii="Times New Roman" w:eastAsia="Times New Roman" w:hAnsi="Times New Roman" w:cs="Times New Roman"/>
          <w:b/>
          <w:bCs/>
          <w:sz w:val="28"/>
          <w:szCs w:val="28"/>
          <w:lang w:eastAsia="ru-RU"/>
        </w:rPr>
      </w:pP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Об утверждении порядка формирования,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утверждения планов-графиков закупок,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внесения изменений в такие планы-графики,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размещения планов-графиков закупок в единой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информационной системе в сфере закупок,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особенностей включения информации в такие </w:t>
      </w:r>
    </w:p>
    <w:p w:rsidR="00A72ADF"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планы-графики и требований к форме планов-графиков </w:t>
      </w:r>
    </w:p>
    <w:p w:rsidR="008376ED" w:rsidRPr="008376ED" w:rsidRDefault="008376ED" w:rsidP="00A72A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закупок для обеспечения муниципальных нужд</w:t>
      </w:r>
    </w:p>
    <w:p w:rsidR="008376ED" w:rsidRPr="008376ED" w:rsidRDefault="008376ED" w:rsidP="008376ED">
      <w:pPr>
        <w:rPr>
          <w:rFonts w:ascii="Times New Roman" w:hAnsi="Times New Roman" w:cs="Times New Roman"/>
        </w:rPr>
      </w:pPr>
    </w:p>
    <w:p w:rsidR="008376ED" w:rsidRPr="00A72ADF" w:rsidRDefault="007679A7" w:rsidP="00A72AD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В соответствии со статьёй</w:t>
      </w:r>
      <w:r w:rsidR="00B50744" w:rsidRPr="00B50744">
        <w:rPr>
          <w:rFonts w:ascii="Times New Roman" w:hAnsi="Times New Roman" w:cs="Times New Roman"/>
          <w:sz w:val="28"/>
          <w:szCs w:val="28"/>
        </w:rPr>
        <w:t xml:space="preserve"> 16</w:t>
      </w:r>
      <w:r w:rsidR="00B50744">
        <w:rPr>
          <w:rFonts w:ascii="Times New Roman" w:hAnsi="Times New Roman" w:cs="Times New Roman"/>
          <w:sz w:val="28"/>
          <w:szCs w:val="28"/>
        </w:rPr>
        <w:t xml:space="preserve"> </w:t>
      </w:r>
      <w:r w:rsidR="008376ED" w:rsidRPr="008376ED">
        <w:rPr>
          <w:rFonts w:ascii="Times New Roman" w:hAnsi="Times New Roman" w:cs="Times New Roman"/>
          <w:sz w:val="28"/>
          <w:szCs w:val="28"/>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Постановлением от 30.09.2019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и Федеральным законом от 06.10.2003 г. № 131-ФЗ «Об общих принципах организации местного самоуправления в Российской Федерации», </w:t>
      </w:r>
      <w:r w:rsidR="00A72ADF" w:rsidRPr="00A72ADF">
        <w:rPr>
          <w:rFonts w:ascii="Times New Roman" w:eastAsia="Calibri" w:hAnsi="Times New Roman" w:cs="Times New Roman"/>
          <w:sz w:val="28"/>
          <w:szCs w:val="28"/>
        </w:rPr>
        <w:t xml:space="preserve">Устава </w:t>
      </w:r>
      <w:r w:rsidR="00DC5372">
        <w:rPr>
          <w:rFonts w:ascii="Times New Roman" w:eastAsia="Calibri" w:hAnsi="Times New Roman" w:cs="Times New Roman"/>
          <w:sz w:val="28"/>
          <w:szCs w:val="28"/>
        </w:rPr>
        <w:t>Преображенского</w:t>
      </w:r>
      <w:r w:rsidR="00A72ADF" w:rsidRPr="00A72ADF">
        <w:rPr>
          <w:rFonts w:ascii="Times New Roman" w:eastAsia="Calibri" w:hAnsi="Times New Roman" w:cs="Times New Roman"/>
          <w:sz w:val="28"/>
          <w:szCs w:val="28"/>
        </w:rPr>
        <w:t xml:space="preserve"> муниципального образования Пугачевского муниципального района Саратовской области, администрация </w:t>
      </w:r>
      <w:r w:rsidR="00DC5372">
        <w:rPr>
          <w:rFonts w:ascii="Times New Roman" w:eastAsia="Calibri" w:hAnsi="Times New Roman" w:cs="Times New Roman"/>
          <w:sz w:val="28"/>
          <w:szCs w:val="28"/>
        </w:rPr>
        <w:t>Преображенского</w:t>
      </w:r>
      <w:r w:rsidR="00A72ADF" w:rsidRPr="00A72ADF">
        <w:rPr>
          <w:rFonts w:ascii="Times New Roman" w:eastAsia="Calibri" w:hAnsi="Times New Roman" w:cs="Times New Roman"/>
          <w:sz w:val="28"/>
          <w:szCs w:val="28"/>
        </w:rPr>
        <w:t xml:space="preserve"> муниципального образования Пугачевского муниципального района Саратовской области, ПОСТАНОВЛЯЕТ</w:t>
      </w:r>
      <w:r w:rsidR="00A72ADF">
        <w:rPr>
          <w:rFonts w:ascii="Times New Roman" w:eastAsia="Calibri" w:hAnsi="Times New Roman" w:cs="Times New Roman"/>
          <w:sz w:val="28"/>
          <w:szCs w:val="28"/>
        </w:rPr>
        <w:t>:</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 Утвердить прилагаемое Положение о формировании, утверждении планов-графиков закупок, внесении изменений в такие планы-графики, размещения планов-графиков закупок в единой информационной системе в сфере закупок, особенностях включения информации в такие планы-графики и требованиях к форме планов-графиков закупок для обеспечения муниципальных нужд (далее – Положение).</w:t>
      </w:r>
    </w:p>
    <w:p w:rsidR="00A72ADF"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w:t>
      </w:r>
      <w:r w:rsidR="00116D76">
        <w:rPr>
          <w:rFonts w:ascii="Times New Roman" w:hAnsi="Times New Roman" w:cs="Times New Roman"/>
          <w:sz w:val="28"/>
          <w:szCs w:val="28"/>
        </w:rPr>
        <w:t xml:space="preserve"> </w:t>
      </w:r>
      <w:r w:rsidRPr="008376ED">
        <w:rPr>
          <w:rFonts w:ascii="Times New Roman" w:hAnsi="Times New Roman" w:cs="Times New Roman"/>
          <w:sz w:val="28"/>
          <w:szCs w:val="28"/>
        </w:rPr>
        <w:t xml:space="preserve">Считать утратившим силу </w:t>
      </w:r>
      <w:r w:rsidR="00A72ADF">
        <w:rPr>
          <w:rFonts w:ascii="Times New Roman" w:hAnsi="Times New Roman" w:cs="Times New Roman"/>
          <w:sz w:val="28"/>
          <w:szCs w:val="28"/>
        </w:rPr>
        <w:t>:</w:t>
      </w:r>
    </w:p>
    <w:p w:rsidR="008376ED" w:rsidRPr="00B63DCA" w:rsidRDefault="00A72ADF" w:rsidP="008376ED">
      <w:pPr>
        <w:spacing w:after="0" w:line="240" w:lineRule="auto"/>
        <w:ind w:firstLine="567"/>
        <w:jc w:val="both"/>
        <w:rPr>
          <w:rFonts w:ascii="Times New Roman" w:hAnsi="Times New Roman" w:cs="Times New Roman"/>
          <w:sz w:val="28"/>
          <w:szCs w:val="28"/>
        </w:rPr>
      </w:pPr>
      <w:r w:rsidRPr="00B63DCA">
        <w:rPr>
          <w:rFonts w:ascii="Times New Roman" w:hAnsi="Times New Roman" w:cs="Times New Roman"/>
          <w:sz w:val="28"/>
          <w:szCs w:val="28"/>
        </w:rPr>
        <w:lastRenderedPageBreak/>
        <w:t xml:space="preserve">- </w:t>
      </w:r>
      <w:r w:rsidR="008376ED" w:rsidRPr="00B63DCA">
        <w:rPr>
          <w:rFonts w:ascii="Times New Roman" w:hAnsi="Times New Roman" w:cs="Times New Roman"/>
          <w:sz w:val="28"/>
          <w:szCs w:val="28"/>
        </w:rPr>
        <w:t xml:space="preserve">Постановление администрации </w:t>
      </w:r>
      <w:r w:rsidR="00DC5372" w:rsidRPr="00B63DCA">
        <w:rPr>
          <w:rFonts w:ascii="Times New Roman" w:eastAsia="Calibri" w:hAnsi="Times New Roman" w:cs="Times New Roman"/>
          <w:sz w:val="28"/>
          <w:szCs w:val="28"/>
        </w:rPr>
        <w:t>Преображенского</w:t>
      </w:r>
      <w:r w:rsidRPr="00B63DCA">
        <w:rPr>
          <w:rFonts w:ascii="Times New Roman" w:eastAsia="Calibri" w:hAnsi="Times New Roman" w:cs="Times New Roman"/>
          <w:sz w:val="28"/>
          <w:szCs w:val="28"/>
        </w:rPr>
        <w:t xml:space="preserve"> муниципального образования Пугачевского муниципального района Саратовской области</w:t>
      </w:r>
      <w:r w:rsidR="008376ED" w:rsidRPr="00B63DCA">
        <w:rPr>
          <w:rFonts w:ascii="Times New Roman" w:hAnsi="Times New Roman" w:cs="Times New Roman"/>
          <w:sz w:val="28"/>
          <w:szCs w:val="28"/>
        </w:rPr>
        <w:t xml:space="preserve"> от </w:t>
      </w:r>
      <w:r w:rsidR="005C5777" w:rsidRPr="00B63DCA">
        <w:rPr>
          <w:rFonts w:ascii="Times New Roman" w:hAnsi="Times New Roman" w:cs="Times New Roman"/>
          <w:sz w:val="28"/>
          <w:szCs w:val="28"/>
        </w:rPr>
        <w:t>10.12.2015г № 78</w:t>
      </w:r>
      <w:r w:rsidR="008376ED" w:rsidRPr="00B63DCA">
        <w:rPr>
          <w:rFonts w:ascii="Times New Roman" w:hAnsi="Times New Roman" w:cs="Times New Roman"/>
          <w:sz w:val="28"/>
          <w:szCs w:val="28"/>
        </w:rPr>
        <w:t xml:space="preserve"> «Об утверждении Порядка </w:t>
      </w:r>
      <w:r w:rsidRPr="00B63DCA">
        <w:rPr>
          <w:rFonts w:ascii="Times New Roman" w:eastAsia="Times New Roman" w:hAnsi="Times New Roman" w:cs="Times New Roman"/>
          <w:sz w:val="28"/>
          <w:szCs w:val="28"/>
          <w:lang w:eastAsia="ru-RU"/>
        </w:rPr>
        <w:t xml:space="preserve">формирования, утверждения и ведения планов закупок для обеспечения нужд </w:t>
      </w:r>
      <w:r w:rsidR="00DC5372" w:rsidRPr="00B63DCA">
        <w:rPr>
          <w:rFonts w:ascii="Times New Roman" w:eastAsia="Times New Roman" w:hAnsi="Times New Roman" w:cs="Times New Roman"/>
          <w:sz w:val="28"/>
          <w:szCs w:val="28"/>
          <w:lang w:eastAsia="ru-RU"/>
        </w:rPr>
        <w:t>Преображенского</w:t>
      </w:r>
      <w:r w:rsidRPr="00B63DCA">
        <w:rPr>
          <w:rFonts w:ascii="Times New Roman" w:eastAsia="Times New Roman" w:hAnsi="Times New Roman" w:cs="Times New Roman"/>
          <w:sz w:val="28"/>
          <w:szCs w:val="28"/>
          <w:lang w:eastAsia="ru-RU"/>
        </w:rPr>
        <w:t xml:space="preserve"> муниципального образования  Пугачевского муниципального района Саратовской области</w:t>
      </w:r>
      <w:r w:rsidRPr="00B63DCA">
        <w:rPr>
          <w:rFonts w:ascii="Times New Roman" w:hAnsi="Times New Roman" w:cs="Times New Roman"/>
          <w:sz w:val="28"/>
          <w:szCs w:val="28"/>
        </w:rPr>
        <w:t>»;</w:t>
      </w:r>
    </w:p>
    <w:p w:rsidR="00A72ADF" w:rsidRPr="00B63DCA" w:rsidRDefault="00A72ADF" w:rsidP="008376ED">
      <w:pPr>
        <w:spacing w:after="0" w:line="240" w:lineRule="auto"/>
        <w:ind w:firstLine="567"/>
        <w:jc w:val="both"/>
        <w:rPr>
          <w:rFonts w:ascii="Times New Roman" w:hAnsi="Times New Roman" w:cs="Times New Roman"/>
          <w:sz w:val="28"/>
          <w:szCs w:val="28"/>
        </w:rPr>
      </w:pPr>
      <w:r w:rsidRPr="00B63DCA">
        <w:rPr>
          <w:rFonts w:ascii="Times New Roman" w:hAnsi="Times New Roman" w:cs="Times New Roman"/>
          <w:sz w:val="28"/>
          <w:szCs w:val="28"/>
        </w:rPr>
        <w:t xml:space="preserve">- Постановление администрации </w:t>
      </w:r>
      <w:r w:rsidR="00DC5372" w:rsidRPr="00B63DCA">
        <w:rPr>
          <w:rFonts w:ascii="Times New Roman" w:eastAsia="Calibri" w:hAnsi="Times New Roman" w:cs="Times New Roman"/>
          <w:sz w:val="28"/>
          <w:szCs w:val="28"/>
        </w:rPr>
        <w:t>Преображенского</w:t>
      </w:r>
      <w:r w:rsidRPr="00B63DCA">
        <w:rPr>
          <w:rFonts w:ascii="Times New Roman" w:eastAsia="Calibri" w:hAnsi="Times New Roman" w:cs="Times New Roman"/>
          <w:sz w:val="28"/>
          <w:szCs w:val="28"/>
        </w:rPr>
        <w:t xml:space="preserve"> муниципального образования Пугачевского муниципального района Саратовской области</w:t>
      </w:r>
      <w:r w:rsidRPr="00B63DCA">
        <w:rPr>
          <w:rFonts w:ascii="Times New Roman" w:hAnsi="Times New Roman" w:cs="Times New Roman"/>
          <w:sz w:val="28"/>
          <w:szCs w:val="28"/>
        </w:rPr>
        <w:t xml:space="preserve"> от </w:t>
      </w:r>
      <w:r w:rsidR="005C5777" w:rsidRPr="00B63DCA">
        <w:rPr>
          <w:rFonts w:ascii="Times New Roman" w:hAnsi="Times New Roman" w:cs="Times New Roman"/>
          <w:sz w:val="28"/>
          <w:szCs w:val="28"/>
        </w:rPr>
        <w:t>10</w:t>
      </w:r>
      <w:r w:rsidRPr="00B63DCA">
        <w:rPr>
          <w:rFonts w:ascii="Times New Roman" w:hAnsi="Times New Roman" w:cs="Times New Roman"/>
          <w:sz w:val="28"/>
          <w:szCs w:val="28"/>
        </w:rPr>
        <w:t xml:space="preserve">.12.2015 г. № </w:t>
      </w:r>
      <w:r w:rsidR="005C5777" w:rsidRPr="00B63DCA">
        <w:rPr>
          <w:rFonts w:ascii="Times New Roman" w:hAnsi="Times New Roman" w:cs="Times New Roman"/>
          <w:sz w:val="28"/>
          <w:szCs w:val="28"/>
        </w:rPr>
        <w:t>77</w:t>
      </w:r>
      <w:r w:rsidR="00B50744" w:rsidRPr="00B63DCA">
        <w:rPr>
          <w:rFonts w:ascii="Times New Roman" w:hAnsi="Times New Roman" w:cs="Times New Roman"/>
          <w:sz w:val="28"/>
          <w:szCs w:val="28"/>
        </w:rPr>
        <w:t xml:space="preserve"> «Об утверждении Порядка </w:t>
      </w:r>
      <w:r w:rsidR="00B50744" w:rsidRPr="00B63DCA">
        <w:rPr>
          <w:rFonts w:ascii="Times New Roman" w:eastAsia="Times New Roman" w:hAnsi="Times New Roman" w:cs="Times New Roman"/>
          <w:sz w:val="28"/>
          <w:szCs w:val="28"/>
          <w:lang w:eastAsia="ru-RU"/>
        </w:rPr>
        <w:t xml:space="preserve">формирования, утверждения и ведения планов-графиков закупок товаров, работ, услуг для обеспечения муниципальных нужд </w:t>
      </w:r>
      <w:r w:rsidR="00DC5372" w:rsidRPr="00B63DCA">
        <w:rPr>
          <w:rFonts w:ascii="Times New Roman" w:eastAsia="Times New Roman" w:hAnsi="Times New Roman" w:cs="Times New Roman"/>
          <w:sz w:val="28"/>
          <w:szCs w:val="28"/>
          <w:lang w:eastAsia="ru-RU"/>
        </w:rPr>
        <w:t>Преображенского</w:t>
      </w:r>
      <w:r w:rsidR="00B50744" w:rsidRPr="00B63DCA">
        <w:rPr>
          <w:rFonts w:ascii="Times New Roman" w:eastAsia="Times New Roman" w:hAnsi="Times New Roman" w:cs="Times New Roman"/>
          <w:sz w:val="28"/>
          <w:szCs w:val="28"/>
          <w:lang w:eastAsia="ru-RU"/>
        </w:rPr>
        <w:t xml:space="preserve"> муниципального образования Пугачевского муниципального района Саратовской области»</w:t>
      </w:r>
    </w:p>
    <w:p w:rsidR="008376ED" w:rsidRPr="00B63DCA" w:rsidRDefault="009E2C31" w:rsidP="009E2C31">
      <w:pPr>
        <w:spacing w:after="0" w:line="240" w:lineRule="auto"/>
        <w:ind w:firstLine="708"/>
        <w:jc w:val="both"/>
        <w:rPr>
          <w:rFonts w:ascii="Times New Roman" w:hAnsi="Times New Roman" w:cs="Times New Roman"/>
          <w:sz w:val="28"/>
          <w:szCs w:val="28"/>
        </w:rPr>
      </w:pPr>
      <w:r w:rsidRPr="00B63DCA">
        <w:rPr>
          <w:rFonts w:ascii="Times New Roman" w:hAnsi="Times New Roman" w:cs="Times New Roman"/>
          <w:sz w:val="28"/>
          <w:szCs w:val="28"/>
        </w:rPr>
        <w:t xml:space="preserve">  </w:t>
      </w:r>
      <w:r w:rsidR="008376ED" w:rsidRPr="00B63DCA">
        <w:rPr>
          <w:rFonts w:ascii="Times New Roman" w:hAnsi="Times New Roman" w:cs="Times New Roman"/>
          <w:sz w:val="28"/>
          <w:szCs w:val="28"/>
        </w:rPr>
        <w:t>3.</w:t>
      </w:r>
      <w:r w:rsidR="00116D76" w:rsidRPr="00B63DCA">
        <w:rPr>
          <w:rFonts w:ascii="Times New Roman" w:hAnsi="Times New Roman" w:cs="Times New Roman"/>
          <w:sz w:val="28"/>
          <w:szCs w:val="28"/>
        </w:rPr>
        <w:t xml:space="preserve"> </w:t>
      </w:r>
      <w:r w:rsidR="008376ED" w:rsidRPr="00B63DCA">
        <w:rPr>
          <w:rFonts w:ascii="Times New Roman" w:hAnsi="Times New Roman" w:cs="Times New Roman"/>
          <w:sz w:val="28"/>
          <w:szCs w:val="28"/>
        </w:rPr>
        <w:t>Установить, что положения пункта 17 Положения применяются заказчиками и лицами, указанными в пункте 2 Положения (при формировании планов-графиков закупок на 2021 финансовый год, плановый период и последующие периоды) с 01.10.2020 г.</w:t>
      </w:r>
    </w:p>
    <w:p w:rsidR="00B50744" w:rsidRPr="00B50744" w:rsidRDefault="009E2C31" w:rsidP="00B50744">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50744" w:rsidRPr="00B50744">
        <w:rPr>
          <w:rFonts w:ascii="Times New Roman" w:eastAsia="Calibri" w:hAnsi="Times New Roman" w:cs="Times New Roman"/>
          <w:sz w:val="28"/>
          <w:szCs w:val="28"/>
        </w:rPr>
        <w:t xml:space="preserve">. Опубликовать настоящее постановление в «Информационном </w:t>
      </w:r>
      <w:r w:rsidR="00DC5372">
        <w:rPr>
          <w:rFonts w:ascii="Times New Roman" w:eastAsia="Calibri" w:hAnsi="Times New Roman" w:cs="Times New Roman"/>
          <w:sz w:val="28"/>
          <w:szCs w:val="28"/>
        </w:rPr>
        <w:t>сборнике</w:t>
      </w:r>
      <w:r w:rsidR="00B50744" w:rsidRPr="00B50744">
        <w:rPr>
          <w:rFonts w:ascii="Times New Roman" w:eastAsia="Calibri" w:hAnsi="Times New Roman" w:cs="Times New Roman"/>
          <w:sz w:val="28"/>
          <w:szCs w:val="28"/>
        </w:rPr>
        <w:t xml:space="preserve">» </w:t>
      </w:r>
      <w:r w:rsidR="00DC5372">
        <w:rPr>
          <w:rFonts w:ascii="Times New Roman" w:eastAsia="Calibri" w:hAnsi="Times New Roman" w:cs="Times New Roman"/>
          <w:sz w:val="28"/>
          <w:szCs w:val="28"/>
        </w:rPr>
        <w:t>Преображенского</w:t>
      </w:r>
      <w:r w:rsidR="00B50744" w:rsidRPr="00B50744">
        <w:rPr>
          <w:rFonts w:ascii="Times New Roman" w:eastAsia="Calibri" w:hAnsi="Times New Roman" w:cs="Times New Roman"/>
          <w:sz w:val="28"/>
          <w:szCs w:val="28"/>
        </w:rPr>
        <w:t xml:space="preserve"> муниципального образования и разместить на официальном сайте </w:t>
      </w:r>
      <w:r w:rsidR="00DC5372">
        <w:rPr>
          <w:rFonts w:ascii="Times New Roman" w:eastAsia="Calibri" w:hAnsi="Times New Roman" w:cs="Times New Roman"/>
          <w:sz w:val="28"/>
          <w:szCs w:val="28"/>
        </w:rPr>
        <w:t>Преображенского</w:t>
      </w:r>
      <w:r w:rsidR="00B50744" w:rsidRPr="00B50744">
        <w:rPr>
          <w:rFonts w:ascii="Times New Roman" w:eastAsia="Calibri" w:hAnsi="Times New Roman" w:cs="Times New Roman"/>
          <w:sz w:val="28"/>
          <w:szCs w:val="28"/>
        </w:rPr>
        <w:t xml:space="preserve"> муниципального образования в сети «Интернет».</w:t>
      </w:r>
    </w:p>
    <w:p w:rsidR="00B50744" w:rsidRPr="00B50744" w:rsidRDefault="00B50744" w:rsidP="00B50744">
      <w:pPr>
        <w:tabs>
          <w:tab w:val="left" w:pos="0"/>
        </w:tabs>
        <w:spacing w:after="0" w:line="240" w:lineRule="auto"/>
        <w:jc w:val="both"/>
        <w:rPr>
          <w:rFonts w:ascii="Times New Roman" w:eastAsia="Calibri" w:hAnsi="Times New Roman" w:cs="Times New Roman"/>
          <w:sz w:val="28"/>
          <w:szCs w:val="28"/>
        </w:rPr>
      </w:pPr>
      <w:r w:rsidRPr="00B50744">
        <w:rPr>
          <w:rFonts w:ascii="Times New Roman" w:eastAsia="Calibri" w:hAnsi="Times New Roman" w:cs="Times New Roman"/>
          <w:sz w:val="28"/>
          <w:szCs w:val="28"/>
        </w:rPr>
        <w:t xml:space="preserve">            </w:t>
      </w:r>
      <w:r w:rsidR="009E2C31">
        <w:rPr>
          <w:rFonts w:ascii="Times New Roman" w:eastAsia="Calibri" w:hAnsi="Times New Roman" w:cs="Times New Roman"/>
          <w:sz w:val="28"/>
          <w:szCs w:val="28"/>
        </w:rPr>
        <w:t>5</w:t>
      </w:r>
      <w:r w:rsidRPr="00B50744">
        <w:rPr>
          <w:rFonts w:ascii="Times New Roman" w:eastAsia="Calibri" w:hAnsi="Times New Roman" w:cs="Times New Roman"/>
          <w:sz w:val="28"/>
          <w:szCs w:val="28"/>
        </w:rPr>
        <w:t>. Контроль за исполнением настоящего постановления оставляю за собой.</w:t>
      </w:r>
    </w:p>
    <w:p w:rsidR="00116D76" w:rsidRDefault="009E2C31" w:rsidP="008376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B50744">
        <w:rPr>
          <w:rFonts w:ascii="Times New Roman" w:hAnsi="Times New Roman" w:cs="Times New Roman"/>
          <w:sz w:val="28"/>
          <w:szCs w:val="28"/>
        </w:rPr>
        <w:t xml:space="preserve">. </w:t>
      </w:r>
      <w:r w:rsidR="00B50744" w:rsidRPr="00B50744">
        <w:rPr>
          <w:rFonts w:ascii="Times New Roman" w:hAnsi="Times New Roman" w:cs="Times New Roman"/>
          <w:sz w:val="28"/>
          <w:szCs w:val="28"/>
        </w:rPr>
        <w:t>Настоящее постановление вступает в силу с 1 октября 2019 г., за исключением пункта 3, который вступает в силу с 1 января 2020 г.</w:t>
      </w:r>
    </w:p>
    <w:p w:rsidR="00116D76" w:rsidRPr="008376ED" w:rsidRDefault="00116D76" w:rsidP="008376ED">
      <w:pPr>
        <w:spacing w:after="0" w:line="240" w:lineRule="auto"/>
        <w:ind w:firstLine="567"/>
        <w:jc w:val="both"/>
        <w:rPr>
          <w:rFonts w:ascii="Times New Roman" w:hAnsi="Times New Roman" w:cs="Times New Roman"/>
          <w:sz w:val="28"/>
          <w:szCs w:val="28"/>
        </w:rPr>
      </w:pPr>
    </w:p>
    <w:p w:rsidR="00D04950" w:rsidRPr="00D04950" w:rsidRDefault="00D04950" w:rsidP="00D04950">
      <w:pPr>
        <w:widowControl w:val="0"/>
        <w:suppressAutoHyphens/>
        <w:autoSpaceDN w:val="0"/>
        <w:spacing w:after="0" w:line="240" w:lineRule="auto"/>
        <w:jc w:val="both"/>
        <w:textAlignment w:val="baseline"/>
        <w:rPr>
          <w:rFonts w:ascii="Times New Roman" w:eastAsia="Times New Roman" w:hAnsi="Times New Roman" w:cs="Times New Roman"/>
          <w:b/>
          <w:sz w:val="28"/>
          <w:szCs w:val="28"/>
          <w:lang w:eastAsia="ru-RU"/>
        </w:rPr>
      </w:pPr>
      <w:r w:rsidRPr="00D04950">
        <w:rPr>
          <w:rFonts w:ascii="Times New Roman" w:eastAsia="Times New Roman" w:hAnsi="Times New Roman" w:cs="Times New Roman"/>
          <w:b/>
          <w:sz w:val="28"/>
          <w:szCs w:val="28"/>
          <w:lang w:eastAsia="ru-RU"/>
        </w:rPr>
        <w:t xml:space="preserve">Глава </w:t>
      </w:r>
      <w:r w:rsidR="00DC5372">
        <w:rPr>
          <w:rFonts w:ascii="Times New Roman" w:eastAsia="Times New Roman" w:hAnsi="Times New Roman" w:cs="Times New Roman"/>
          <w:b/>
          <w:sz w:val="28"/>
          <w:szCs w:val="28"/>
          <w:lang w:eastAsia="ru-RU"/>
        </w:rPr>
        <w:t>Преображенского</w:t>
      </w:r>
      <w:r w:rsidRPr="00D04950">
        <w:rPr>
          <w:rFonts w:ascii="Times New Roman" w:eastAsia="Times New Roman" w:hAnsi="Times New Roman" w:cs="Times New Roman"/>
          <w:b/>
          <w:sz w:val="28"/>
          <w:szCs w:val="28"/>
          <w:lang w:eastAsia="ru-RU"/>
        </w:rPr>
        <w:t xml:space="preserve"> </w:t>
      </w:r>
    </w:p>
    <w:p w:rsidR="00D04950" w:rsidRPr="00D04950" w:rsidRDefault="00D04950" w:rsidP="00D04950">
      <w:pPr>
        <w:widowControl w:val="0"/>
        <w:suppressAutoHyphens/>
        <w:autoSpaceDN w:val="0"/>
        <w:spacing w:after="0" w:line="240" w:lineRule="auto"/>
        <w:jc w:val="both"/>
        <w:textAlignment w:val="baseline"/>
        <w:rPr>
          <w:rFonts w:ascii="Times New Roman" w:eastAsia="Times New Roman" w:hAnsi="Times New Roman" w:cs="Times New Roman"/>
          <w:b/>
          <w:sz w:val="28"/>
          <w:szCs w:val="28"/>
          <w:lang w:eastAsia="ru-RU"/>
        </w:rPr>
      </w:pPr>
      <w:r w:rsidRPr="00D04950">
        <w:rPr>
          <w:rFonts w:ascii="Times New Roman" w:eastAsia="Times New Roman" w:hAnsi="Times New Roman" w:cs="Times New Roman"/>
          <w:b/>
          <w:sz w:val="28"/>
          <w:szCs w:val="28"/>
          <w:lang w:eastAsia="ru-RU"/>
        </w:rPr>
        <w:t>муниципального образования</w:t>
      </w:r>
      <w:r w:rsidRPr="00D04950">
        <w:rPr>
          <w:rFonts w:ascii="Times New Roman" w:eastAsia="Times New Roman" w:hAnsi="Times New Roman" w:cs="Times New Roman"/>
          <w:b/>
          <w:sz w:val="28"/>
          <w:szCs w:val="28"/>
          <w:lang w:eastAsia="ru-RU"/>
        </w:rPr>
        <w:tab/>
      </w:r>
      <w:r w:rsidRPr="00D04950">
        <w:rPr>
          <w:rFonts w:ascii="Times New Roman" w:eastAsia="Times New Roman" w:hAnsi="Times New Roman" w:cs="Times New Roman"/>
          <w:b/>
          <w:sz w:val="28"/>
          <w:szCs w:val="28"/>
          <w:lang w:eastAsia="ru-RU"/>
        </w:rPr>
        <w:tab/>
      </w:r>
      <w:r w:rsidR="00DC5372">
        <w:rPr>
          <w:rFonts w:ascii="Times New Roman" w:eastAsia="Times New Roman" w:hAnsi="Times New Roman" w:cs="Times New Roman"/>
          <w:b/>
          <w:sz w:val="28"/>
          <w:szCs w:val="28"/>
          <w:lang w:eastAsia="ru-RU"/>
        </w:rPr>
        <w:t xml:space="preserve">            </w:t>
      </w:r>
      <w:r w:rsidRPr="00D04950">
        <w:rPr>
          <w:rFonts w:ascii="Times New Roman" w:eastAsia="Times New Roman" w:hAnsi="Times New Roman" w:cs="Times New Roman"/>
          <w:b/>
          <w:sz w:val="28"/>
          <w:szCs w:val="28"/>
          <w:lang w:eastAsia="ru-RU"/>
        </w:rPr>
        <w:tab/>
        <w:t xml:space="preserve">       </w:t>
      </w:r>
      <w:r w:rsidR="00DC5372">
        <w:rPr>
          <w:rFonts w:ascii="Times New Roman" w:eastAsia="Times New Roman" w:hAnsi="Times New Roman" w:cs="Times New Roman"/>
          <w:b/>
          <w:sz w:val="28"/>
          <w:szCs w:val="28"/>
          <w:lang w:eastAsia="ru-RU"/>
        </w:rPr>
        <w:t>М.Т. Мартынов</w:t>
      </w:r>
    </w:p>
    <w:p w:rsidR="008376ED" w:rsidRDefault="008376ED">
      <w:pPr>
        <w:rPr>
          <w:rFonts w:ascii="Times New Roman" w:hAnsi="Times New Roman" w:cs="Times New Roman"/>
          <w:sz w:val="28"/>
          <w:szCs w:val="28"/>
        </w:rPr>
      </w:pPr>
      <w:r>
        <w:rPr>
          <w:rFonts w:ascii="Times New Roman" w:hAnsi="Times New Roman" w:cs="Times New Roman"/>
          <w:sz w:val="28"/>
          <w:szCs w:val="28"/>
        </w:rPr>
        <w:br w:type="page"/>
      </w:r>
    </w:p>
    <w:p w:rsidR="008376ED" w:rsidRPr="007679A7" w:rsidRDefault="008376ED" w:rsidP="007679A7">
      <w:pPr>
        <w:spacing w:after="0" w:line="240" w:lineRule="auto"/>
        <w:ind w:left="3828" w:firstLine="708"/>
        <w:rPr>
          <w:rFonts w:ascii="Times New Roman" w:hAnsi="Times New Roman" w:cs="Times New Roman"/>
          <w:b/>
          <w:sz w:val="28"/>
          <w:szCs w:val="28"/>
        </w:rPr>
      </w:pPr>
      <w:r w:rsidRPr="007679A7">
        <w:rPr>
          <w:rFonts w:ascii="Times New Roman" w:hAnsi="Times New Roman" w:cs="Times New Roman"/>
          <w:b/>
          <w:sz w:val="28"/>
          <w:szCs w:val="28"/>
        </w:rPr>
        <w:lastRenderedPageBreak/>
        <w:t>УТВЕРЖДЕН</w:t>
      </w:r>
    </w:p>
    <w:p w:rsidR="008376ED" w:rsidRPr="007679A7" w:rsidRDefault="007679A7" w:rsidP="007679A7">
      <w:pPr>
        <w:spacing w:after="0" w:line="240" w:lineRule="auto"/>
        <w:ind w:left="4248" w:firstLine="288"/>
        <w:rPr>
          <w:rFonts w:ascii="Times New Roman" w:hAnsi="Times New Roman" w:cs="Times New Roman"/>
          <w:b/>
          <w:sz w:val="28"/>
          <w:szCs w:val="28"/>
        </w:rPr>
      </w:pPr>
      <w:r w:rsidRPr="007679A7">
        <w:rPr>
          <w:rFonts w:ascii="Times New Roman" w:hAnsi="Times New Roman" w:cs="Times New Roman"/>
          <w:b/>
          <w:sz w:val="28"/>
          <w:szCs w:val="28"/>
        </w:rPr>
        <w:t>Постановлением</w:t>
      </w:r>
    </w:p>
    <w:p w:rsidR="007679A7" w:rsidRPr="007679A7" w:rsidRDefault="007679A7" w:rsidP="007679A7">
      <w:pPr>
        <w:autoSpaceDE w:val="0"/>
        <w:autoSpaceDN w:val="0"/>
        <w:adjustRightInd w:val="0"/>
        <w:spacing w:after="0" w:line="240" w:lineRule="auto"/>
        <w:ind w:left="4536"/>
        <w:rPr>
          <w:rFonts w:ascii="Times New Roman" w:eastAsia="Calibri" w:hAnsi="Times New Roman" w:cs="Times New Roman"/>
          <w:b/>
          <w:sz w:val="28"/>
          <w:szCs w:val="28"/>
        </w:rPr>
      </w:pPr>
      <w:r w:rsidRPr="007679A7">
        <w:rPr>
          <w:rFonts w:ascii="Times New Roman" w:eastAsia="Calibri" w:hAnsi="Times New Roman" w:cs="Times New Roman"/>
          <w:b/>
          <w:sz w:val="28"/>
          <w:szCs w:val="28"/>
        </w:rPr>
        <w:t xml:space="preserve">администрации </w:t>
      </w:r>
      <w:r w:rsidR="00DC5372">
        <w:rPr>
          <w:rFonts w:ascii="Times New Roman" w:eastAsia="Calibri" w:hAnsi="Times New Roman" w:cs="Times New Roman"/>
          <w:b/>
          <w:sz w:val="28"/>
          <w:szCs w:val="28"/>
        </w:rPr>
        <w:t>Преображенского</w:t>
      </w:r>
      <w:r w:rsidRPr="007679A7">
        <w:rPr>
          <w:rFonts w:ascii="Times New Roman" w:eastAsia="Calibri" w:hAnsi="Times New Roman" w:cs="Times New Roman"/>
          <w:b/>
          <w:sz w:val="28"/>
          <w:szCs w:val="28"/>
        </w:rPr>
        <w:t xml:space="preserve"> муниципального образования Пугачевского муниципального района Саратовской области        </w:t>
      </w:r>
    </w:p>
    <w:p w:rsidR="007679A7" w:rsidRPr="00DC5372" w:rsidRDefault="007679A7" w:rsidP="007679A7">
      <w:pPr>
        <w:autoSpaceDE w:val="0"/>
        <w:autoSpaceDN w:val="0"/>
        <w:adjustRightInd w:val="0"/>
        <w:spacing w:after="0" w:line="240" w:lineRule="auto"/>
        <w:ind w:left="3540" w:firstLine="708"/>
        <w:rPr>
          <w:rFonts w:ascii="Times New Roman" w:eastAsia="Calibri" w:hAnsi="Times New Roman" w:cs="Times New Roman"/>
          <w:b/>
          <w:color w:val="FF0000"/>
          <w:sz w:val="28"/>
          <w:szCs w:val="28"/>
        </w:rPr>
      </w:pPr>
      <w:r w:rsidRPr="007679A7">
        <w:rPr>
          <w:rFonts w:ascii="Times New Roman" w:eastAsia="Calibri" w:hAnsi="Times New Roman" w:cs="Times New Roman"/>
          <w:b/>
          <w:sz w:val="28"/>
          <w:szCs w:val="28"/>
        </w:rPr>
        <w:t xml:space="preserve">    </w:t>
      </w:r>
      <w:r w:rsidRPr="008D5A6F">
        <w:rPr>
          <w:rFonts w:ascii="Times New Roman" w:eastAsia="Calibri" w:hAnsi="Times New Roman" w:cs="Times New Roman"/>
          <w:b/>
          <w:sz w:val="28"/>
          <w:szCs w:val="28"/>
        </w:rPr>
        <w:t xml:space="preserve">от </w:t>
      </w:r>
      <w:r w:rsidR="00942C82" w:rsidRPr="008D5A6F">
        <w:rPr>
          <w:rFonts w:ascii="Times New Roman" w:eastAsia="Calibri" w:hAnsi="Times New Roman" w:cs="Times New Roman"/>
          <w:b/>
          <w:sz w:val="28"/>
          <w:szCs w:val="28"/>
        </w:rPr>
        <w:t>6 марта 2020 г. № 18</w:t>
      </w:r>
    </w:p>
    <w:p w:rsidR="008376ED" w:rsidRPr="008376ED" w:rsidRDefault="008376ED" w:rsidP="008376ED">
      <w:pPr>
        <w:spacing w:after="0" w:line="240" w:lineRule="auto"/>
        <w:ind w:firstLine="567"/>
        <w:jc w:val="right"/>
        <w:rPr>
          <w:rFonts w:ascii="Times New Roman" w:hAnsi="Times New Roman" w:cs="Times New Roman"/>
          <w:sz w:val="28"/>
          <w:szCs w:val="28"/>
        </w:rPr>
      </w:pPr>
      <w:bookmarkStart w:id="1" w:name="_GoBack"/>
      <w:bookmarkEnd w:id="1"/>
    </w:p>
    <w:p w:rsidR="008376ED" w:rsidRPr="008376ED" w:rsidRDefault="008376ED" w:rsidP="008376ED">
      <w:pPr>
        <w:spacing w:after="0" w:line="240" w:lineRule="auto"/>
        <w:jc w:val="center"/>
        <w:rPr>
          <w:rFonts w:ascii="Times New Roman" w:hAnsi="Times New Roman" w:cs="Times New Roman"/>
          <w:b/>
          <w:sz w:val="28"/>
          <w:szCs w:val="28"/>
        </w:rPr>
      </w:pPr>
      <w:r w:rsidRPr="008376ED">
        <w:rPr>
          <w:rFonts w:ascii="Times New Roman" w:hAnsi="Times New Roman" w:cs="Times New Roman"/>
          <w:b/>
          <w:sz w:val="28"/>
          <w:szCs w:val="28"/>
        </w:rPr>
        <w:t>ПОЛОЖЕНИЕ</w:t>
      </w:r>
    </w:p>
    <w:p w:rsidR="008376ED" w:rsidRPr="008376ED" w:rsidRDefault="008376ED" w:rsidP="008376ED">
      <w:pPr>
        <w:spacing w:after="0" w:line="240" w:lineRule="auto"/>
        <w:jc w:val="center"/>
        <w:rPr>
          <w:rFonts w:ascii="Times New Roman" w:hAnsi="Times New Roman" w:cs="Times New Roman"/>
          <w:b/>
          <w:sz w:val="28"/>
          <w:szCs w:val="28"/>
        </w:rPr>
      </w:pPr>
      <w:r w:rsidRPr="008376ED">
        <w:rPr>
          <w:rFonts w:ascii="Times New Roman" w:hAnsi="Times New Roman" w:cs="Times New Roman"/>
          <w:b/>
          <w:sz w:val="28"/>
          <w:szCs w:val="28"/>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p>
    <w:p w:rsidR="008376ED" w:rsidRPr="008376ED" w:rsidRDefault="008376ED" w:rsidP="008376ED">
      <w:pPr>
        <w:spacing w:after="0" w:line="240" w:lineRule="auto"/>
        <w:jc w:val="center"/>
        <w:rPr>
          <w:rFonts w:ascii="Times New Roman" w:hAnsi="Times New Roman" w:cs="Times New Roman"/>
          <w:b/>
          <w:sz w:val="28"/>
          <w:szCs w:val="28"/>
        </w:rPr>
      </w:pPr>
      <w:r w:rsidRPr="008376ED">
        <w:rPr>
          <w:rFonts w:ascii="Times New Roman" w:hAnsi="Times New Roman" w:cs="Times New Roman"/>
          <w:b/>
          <w:sz w:val="28"/>
          <w:szCs w:val="28"/>
        </w:rPr>
        <w:t>для обеспечения муниципальных нужд</w:t>
      </w:r>
    </w:p>
    <w:p w:rsidR="008376ED" w:rsidRPr="008376ED" w:rsidRDefault="008376ED" w:rsidP="008376ED">
      <w:pPr>
        <w:spacing w:after="0" w:line="240" w:lineRule="auto"/>
        <w:ind w:firstLine="567"/>
        <w:jc w:val="both"/>
        <w:rPr>
          <w:rFonts w:ascii="Times New Roman" w:hAnsi="Times New Roman" w:cs="Times New Roman"/>
          <w:sz w:val="28"/>
          <w:szCs w:val="28"/>
        </w:rPr>
      </w:pP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 Формирование планов-графиков осуществляется: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муниципальным заказчиком;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пунктом 2</w:t>
      </w:r>
      <w:r w:rsidR="001B41AD">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по форме согласно приложению и утверждается посредством подписания </w:t>
      </w:r>
      <w:r w:rsidRPr="008376ED">
        <w:rPr>
          <w:rFonts w:ascii="Times New Roman" w:hAnsi="Times New Roman" w:cs="Times New Roman"/>
          <w:sz w:val="28"/>
          <w:szCs w:val="28"/>
        </w:rPr>
        <w:lastRenderedPageBreak/>
        <w:t>усиленной квалифицированной электронной подписью лица, имеющего право действовать от имени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8. Проекты планов-графиков формируются: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заказчиками и лицами, указанными в подпунктах «а» и «д» пункта 2 настоящего Положения, в процессе составления и рассмотрения проектов законов (решений) о соответствующих бюджетах;</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заказчиками и лицами, указанными в подпунктах «б» - «г» пункта 2 настоящего Положения, в процессе формирования проектов планов финансово-хозяйственной деятельности таких заказчиков и лиц.</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9. Проекты планов-графиков заказчиков, указанных в подпунктах «а» и «д»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11. 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12. План-график утверждается в течение 10 рабочих дней:</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а) заказчиками, указанными в подпункте «а» пункта 2 настоящего Положения, - со дня, следующего за днем доведения до соответствующего </w:t>
      </w:r>
      <w:r w:rsidRPr="008376ED">
        <w:rPr>
          <w:rFonts w:ascii="Times New Roman" w:hAnsi="Times New Roman" w:cs="Times New Roman"/>
          <w:sz w:val="28"/>
          <w:szCs w:val="28"/>
        </w:rPr>
        <w:lastRenderedPageBreak/>
        <w:t>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13. 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полное наименование;</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идентификационный номер налогоплательщика;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код причины постановки на учет в налоговом органе;</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форма собственности с указанием кода формы собственности по Общероссийскому классификатору форм собственности;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w:t>
      </w:r>
      <w:r w:rsidRPr="008376ED">
        <w:rPr>
          <w:rFonts w:ascii="Times New Roman" w:hAnsi="Times New Roman" w:cs="Times New Roman"/>
          <w:sz w:val="28"/>
          <w:szCs w:val="28"/>
        </w:rPr>
        <w:lastRenderedPageBreak/>
        <w:t>электронной почты такого учреждения, унитарного предприятия или юридического лица.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15. Информация, предусмотренная пунктом 14 настоящего Положения, формируется (за исключением случая, предусмотренного пунктом 2</w:t>
      </w:r>
      <w:r w:rsidR="004B5FE3">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подпункте «д»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16. В разделе 2 приложения к настоящему Положению:</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графы 3 и 4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в графе 5 указывается наименование объекта закупки;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е) в графах 7 - 11 в строке </w:t>
      </w:r>
      <w:r>
        <w:rPr>
          <w:rFonts w:ascii="Times New Roman" w:hAnsi="Times New Roman" w:cs="Times New Roman"/>
          <w:sz w:val="28"/>
          <w:szCs w:val="28"/>
        </w:rPr>
        <w:t>«</w:t>
      </w:r>
      <w:r w:rsidRPr="008376ED">
        <w:rPr>
          <w:rFonts w:ascii="Times New Roman" w:hAnsi="Times New Roman" w:cs="Times New Roman"/>
          <w:sz w:val="28"/>
          <w:szCs w:val="28"/>
        </w:rPr>
        <w:t xml:space="preserve">Всего для осуществления закупок, в том числе по коду бюджетной классификации ______/по соглашению от _____ </w:t>
      </w:r>
      <w:r>
        <w:rPr>
          <w:rFonts w:ascii="Times New Roman" w:hAnsi="Times New Roman" w:cs="Times New Roman"/>
          <w:sz w:val="28"/>
          <w:szCs w:val="28"/>
        </w:rPr>
        <w:t>№</w:t>
      </w:r>
      <w:r w:rsidRPr="008376ED">
        <w:rPr>
          <w:rFonts w:ascii="Times New Roman" w:hAnsi="Times New Roman" w:cs="Times New Roman"/>
          <w:sz w:val="28"/>
          <w:szCs w:val="28"/>
        </w:rPr>
        <w:t xml:space="preserve"> _______/по коду вида расходов _________</w:t>
      </w:r>
      <w:r>
        <w:rPr>
          <w:rFonts w:ascii="Times New Roman" w:hAnsi="Times New Roman" w:cs="Times New Roman"/>
          <w:sz w:val="28"/>
          <w:szCs w:val="28"/>
        </w:rPr>
        <w:t>»</w:t>
      </w:r>
      <w:r w:rsidRPr="008376ED">
        <w:rPr>
          <w:rFonts w:ascii="Times New Roman" w:hAnsi="Times New Roman" w:cs="Times New Roman"/>
          <w:sz w:val="28"/>
          <w:szCs w:val="28"/>
        </w:rPr>
        <w:t xml:space="preserve">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подпунктах «а» и «д» пункта 2 настоящего Положения), на объем финансового обеспечения по каждому соглашению о предоставлении субсидии (указывается заказчиками, указанными в подпункте «в» пункта 2 настоящего Положения) или на объем финансового обеспечения по каждому коду вида расходов (указывается заказчиками и лицами, указанными в подпунктах «б» и «г» пункта 2 настоящего Положения). Объем финансового </w:t>
      </w:r>
      <w:r w:rsidRPr="008376ED">
        <w:rPr>
          <w:rFonts w:ascii="Times New Roman" w:hAnsi="Times New Roman" w:cs="Times New Roman"/>
          <w:sz w:val="28"/>
          <w:szCs w:val="28"/>
        </w:rPr>
        <w:lastRenderedPageBreak/>
        <w:t>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Положения;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ж)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и «д» пункта 2 настоящего Положения, без включения в план-график.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настоящего Положения, без включения в план-график.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18. В план-график в форме отдельной закупки включается информация: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w:t>
      </w:r>
      <w:r w:rsidRPr="008376ED">
        <w:rPr>
          <w:rFonts w:ascii="Times New Roman" w:hAnsi="Times New Roman" w:cs="Times New Roman"/>
          <w:sz w:val="28"/>
          <w:szCs w:val="28"/>
        </w:rPr>
        <w:lastRenderedPageBreak/>
        <w:t>ценам (тарифам), а также от закупок электрической энергии, мазута, угля и закупок топлива, используемого в целях выработки энергии);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о каждом лоте, выделяемом в соответствии с Федеральным законом;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о закупке, подлежащей общественному обсуждению в соответствии с Федеральным законом.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19. Заказчики и лица, указанные в подпунктах «а» - «д» пункта 2 настоящего Положения, за исключением случая, предусмотренного пунктом 2</w:t>
      </w:r>
      <w:r w:rsidR="004B5FE3">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20. Размещение (за исключением случая, предусмотренного пунктом 2</w:t>
      </w:r>
      <w:r w:rsidR="004B5FE3">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21. Планы-графики подлежат изменению при необходимости в случаях:</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предусмотренных пунктами 1 - 4 части 8 статьи 16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уточнения информации об объекте закупки;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исполнения предписания органов контроля, указанных в части 1 статьи 99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признания определения поставщика (подрядчика, исполнителя) несостоявшимся;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расторжения контракта;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w:t>
      </w:r>
      <w:r w:rsidRPr="008376ED">
        <w:rPr>
          <w:rFonts w:ascii="Times New Roman" w:hAnsi="Times New Roman" w:cs="Times New Roman"/>
          <w:sz w:val="28"/>
          <w:szCs w:val="28"/>
        </w:rPr>
        <w:lastRenderedPageBreak/>
        <w:t>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23.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24.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116D76" w:rsidRDefault="00116D76">
      <w:pPr>
        <w:rPr>
          <w:rFonts w:ascii="Times New Roman" w:hAnsi="Times New Roman" w:cs="Times New Roman"/>
        </w:rPr>
        <w:sectPr w:rsidR="00116D76">
          <w:pgSz w:w="11906" w:h="16838"/>
          <w:pgMar w:top="1134" w:right="850" w:bottom="1134" w:left="1701" w:header="708" w:footer="708" w:gutter="0"/>
          <w:cols w:space="708"/>
          <w:docGrid w:linePitch="360"/>
        </w:sectPr>
      </w:pP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lastRenderedPageBreak/>
        <w:t>Приложение</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к Положению о порядке формирования,</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утверждения планов-графиков закупок,</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внесения изменений в такие планы-графики,</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размещения планов-графиков закупок</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в единой информационной системе в сфере</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закупок, об особенностях включения</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информации в такие планы-графики</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 xml:space="preserve">и о требованиях к форме планов-графиков закупок </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для обеспечения муниципальных нужд</w:t>
      </w:r>
    </w:p>
    <w:p w:rsidR="008376ED" w:rsidRPr="008376ED" w:rsidRDefault="008376ED" w:rsidP="008376ED">
      <w:pPr>
        <w:spacing w:after="0" w:line="240" w:lineRule="auto"/>
        <w:jc w:val="right"/>
        <w:rPr>
          <w:rFonts w:ascii="Times New Roman" w:hAnsi="Times New Roman" w:cs="Times New Roman"/>
          <w:sz w:val="24"/>
          <w:szCs w:val="24"/>
        </w:rPr>
      </w:pP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(форма)</w:t>
      </w:r>
    </w:p>
    <w:p w:rsidR="008376ED" w:rsidRPr="008376ED" w:rsidRDefault="008376ED" w:rsidP="008376ED">
      <w:pPr>
        <w:rPr>
          <w:rFonts w:ascii="Times New Roman" w:hAnsi="Times New Roman" w:cs="Times New Roman"/>
        </w:rPr>
      </w:pP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ПЛАН-ГРАФИК</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закупок товаров, работ, услуг на 20__ финансовый год</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и на плановый период 20__ и 20__ годов (в части закупок,</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предусмотренных пунктом 1 части 2 статьи 84 Федерального</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закона «О контрактной системе в сфере закупок товаров,</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работ, услуг для обеспечения государственных</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и муниципальных нужд» &lt;1&gt;)</w:t>
      </w:r>
    </w:p>
    <w:p w:rsidR="00BE3618" w:rsidRPr="001B41AD" w:rsidRDefault="00BE3618" w:rsidP="006F48F6">
      <w:pPr>
        <w:autoSpaceDE w:val="0"/>
        <w:autoSpaceDN w:val="0"/>
        <w:adjustRightInd w:val="0"/>
        <w:spacing w:line="240" w:lineRule="auto"/>
        <w:ind w:firstLine="567"/>
        <w:jc w:val="both"/>
        <w:rPr>
          <w:rFonts w:ascii="Times New Roman" w:hAnsi="Times New Roman" w:cs="Times New Roman"/>
          <w:sz w:val="24"/>
          <w:szCs w:val="24"/>
        </w:rPr>
      </w:pPr>
      <w:r w:rsidRPr="001B41AD">
        <w:rPr>
          <w:rFonts w:ascii="Times New Roman" w:hAnsi="Times New Roman" w:cs="Times New Roman"/>
          <w:sz w:val="24"/>
          <w:szCs w:val="24"/>
        </w:rPr>
        <w:t>1. Информация о заказчике:</w:t>
      </w:r>
    </w:p>
    <w:p w:rsidR="00BE3618" w:rsidRDefault="00BE3618" w:rsidP="00BE3618">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BE3618" w:rsidTr="00537A4C">
        <w:tc>
          <w:tcPr>
            <w:tcW w:w="4819" w:type="dxa"/>
          </w:tcPr>
          <w:p w:rsidR="00BE3618" w:rsidRDefault="00BE3618">
            <w:pPr>
              <w:autoSpaceDE w:val="0"/>
              <w:autoSpaceDN w:val="0"/>
              <w:adjustRightInd w:val="0"/>
              <w:spacing w:after="0" w:line="240" w:lineRule="auto"/>
              <w:rPr>
                <w:rFonts w:ascii="Times New Roman" w:hAnsi="Times New Roman" w:cs="Times New Roman"/>
              </w:rPr>
            </w:pPr>
          </w:p>
        </w:tc>
        <w:tc>
          <w:tcPr>
            <w:tcW w:w="1984" w:type="dxa"/>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Коды</w:t>
            </w: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полное наименование</w:t>
            </w:r>
          </w:p>
        </w:tc>
        <w:tc>
          <w:tcPr>
            <w:tcW w:w="1984" w:type="dxa"/>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rPr>
                <w:rFonts w:ascii="Times New Roman" w:hAnsi="Times New Roman" w:cs="Times New Roman"/>
              </w:rPr>
            </w:pPr>
          </w:p>
        </w:tc>
        <w:tc>
          <w:tcPr>
            <w:tcW w:w="1984" w:type="dxa"/>
            <w:tcBorders>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организационно-правовая форма</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6" w:history="1">
              <w:r>
                <w:rPr>
                  <w:rFonts w:ascii="Times New Roman" w:hAnsi="Times New Roman" w:cs="Times New Roman"/>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форма собственности</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7" w:history="1">
              <w:r>
                <w:rPr>
                  <w:rFonts w:ascii="Times New Roman" w:hAnsi="Times New Roman" w:cs="Times New Roman"/>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lastRenderedPageBreak/>
              <w:t>место нахождения, телефон, адрес электронной почты</w:t>
            </w:r>
          </w:p>
        </w:tc>
        <w:tc>
          <w:tcPr>
            <w:tcW w:w="1984" w:type="dxa"/>
            <w:tcBorders>
              <w:top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8" w:history="1">
              <w:r>
                <w:rPr>
                  <w:rFonts w:ascii="Times New Roman" w:hAnsi="Times New Roman" w:cs="Times New Roman"/>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vMerge w:val="restart"/>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105" w:history="1">
              <w:r>
                <w:rPr>
                  <w:rFonts w:ascii="Times New Roman" w:hAnsi="Times New Roman" w:cs="Times New Roman"/>
                  <w:color w:val="0000FF"/>
                </w:rPr>
                <w:t>&lt;2&gt;</w:t>
              </w:r>
            </w:hyperlink>
          </w:p>
        </w:tc>
        <w:tc>
          <w:tcPr>
            <w:tcW w:w="1984" w:type="dxa"/>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vMerge/>
          </w:tcPr>
          <w:p w:rsidR="00BE3618" w:rsidRDefault="00BE3618">
            <w:pPr>
              <w:autoSpaceDE w:val="0"/>
              <w:autoSpaceDN w:val="0"/>
              <w:adjustRightInd w:val="0"/>
              <w:spacing w:after="0" w:line="240" w:lineRule="auto"/>
              <w:jc w:val="both"/>
              <w:outlineLvl w:val="0"/>
              <w:rPr>
                <w:rFonts w:ascii="Times New Roman" w:hAnsi="Times New Roman" w:cs="Times New Roman"/>
              </w:rPr>
            </w:pPr>
          </w:p>
        </w:tc>
        <w:tc>
          <w:tcPr>
            <w:tcW w:w="1984" w:type="dxa"/>
            <w:tcBorders>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место нахождения, телефон, адрес электронной почты &lt;3&gt;</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9" w:history="1">
              <w:r>
                <w:rPr>
                  <w:rFonts w:ascii="Times New Roman" w:hAnsi="Times New Roman" w:cs="Times New Roman"/>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единица измерения</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рубль</w:t>
            </w: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 ОКЕИ</w:t>
            </w:r>
          </w:p>
        </w:tc>
        <w:tc>
          <w:tcPr>
            <w:tcW w:w="907" w:type="dxa"/>
            <w:tcBorders>
              <w:top w:val="single" w:sz="4" w:space="0" w:color="auto"/>
              <w:left w:val="single" w:sz="4" w:space="0" w:color="auto"/>
              <w:bottom w:val="single" w:sz="4" w:space="0" w:color="auto"/>
              <w:right w:val="single" w:sz="4" w:space="0" w:color="auto"/>
            </w:tcBorders>
          </w:tcPr>
          <w:p w:rsidR="00BE3618" w:rsidRDefault="008D5A6F">
            <w:pPr>
              <w:autoSpaceDE w:val="0"/>
              <w:autoSpaceDN w:val="0"/>
              <w:adjustRightInd w:val="0"/>
              <w:spacing w:after="0" w:line="240" w:lineRule="auto"/>
              <w:jc w:val="center"/>
              <w:rPr>
                <w:rFonts w:ascii="Times New Roman" w:hAnsi="Times New Roman" w:cs="Times New Roman"/>
              </w:rPr>
            </w:pPr>
            <w:hyperlink r:id="rId10" w:history="1">
              <w:r w:rsidR="00BE3618">
                <w:rPr>
                  <w:rFonts w:ascii="Times New Roman" w:hAnsi="Times New Roman" w:cs="Times New Roman"/>
                  <w:color w:val="0000FF"/>
                </w:rPr>
                <w:t>383</w:t>
              </w:r>
            </w:hyperlink>
          </w:p>
        </w:tc>
      </w:tr>
    </w:tbl>
    <w:p w:rsidR="00BE3618" w:rsidRDefault="00BE3618" w:rsidP="00BE3618">
      <w:pPr>
        <w:autoSpaceDE w:val="0"/>
        <w:autoSpaceDN w:val="0"/>
        <w:adjustRightInd w:val="0"/>
        <w:spacing w:after="0" w:line="240" w:lineRule="auto"/>
        <w:jc w:val="both"/>
        <w:rPr>
          <w:rFonts w:ascii="Times New Roman" w:hAnsi="Times New Roman" w:cs="Times New Roman"/>
        </w:rPr>
      </w:pPr>
    </w:p>
    <w:p w:rsidR="00BE3618" w:rsidRPr="001B41AD" w:rsidRDefault="001B41AD" w:rsidP="006F48F6">
      <w:pPr>
        <w:autoSpaceDE w:val="0"/>
        <w:autoSpaceDN w:val="0"/>
        <w:adjustRightInd w:val="0"/>
        <w:spacing w:line="240" w:lineRule="auto"/>
        <w:ind w:firstLine="567"/>
        <w:jc w:val="both"/>
        <w:rPr>
          <w:rFonts w:ascii="Times New Roman" w:hAnsi="Times New Roman" w:cs="Times New Roman"/>
          <w:sz w:val="24"/>
          <w:szCs w:val="24"/>
        </w:rPr>
      </w:pPr>
      <w:r w:rsidRPr="001B41AD">
        <w:rPr>
          <w:rFonts w:ascii="Times New Roman" w:hAnsi="Times New Roman" w:cs="Times New Roman"/>
          <w:sz w:val="24"/>
          <w:szCs w:val="24"/>
        </w:rPr>
        <w:t xml:space="preserve">2. </w:t>
      </w:r>
      <w:r w:rsidR="00BE3618" w:rsidRPr="001B41AD">
        <w:rPr>
          <w:rFonts w:ascii="Times New Roman" w:hAnsi="Times New Roman" w:cs="Times New Roman"/>
          <w:sz w:val="24"/>
          <w:szCs w:val="24"/>
        </w:rPr>
        <w:t>Информация о закупках товаров, работ, услуг на 20__ финансовый год и на</w:t>
      </w:r>
      <w:r w:rsidR="00E046DB">
        <w:rPr>
          <w:rFonts w:ascii="Times New Roman" w:hAnsi="Times New Roman" w:cs="Times New Roman"/>
          <w:sz w:val="24"/>
          <w:szCs w:val="24"/>
        </w:rPr>
        <w:t xml:space="preserve"> </w:t>
      </w:r>
      <w:r w:rsidR="00BE3618" w:rsidRPr="001B41AD">
        <w:rPr>
          <w:rFonts w:ascii="Times New Roman" w:hAnsi="Times New Roman" w:cs="Times New Roman"/>
          <w:sz w:val="24"/>
          <w:szCs w:val="24"/>
        </w:rPr>
        <w:t>плановый период 20__ и 20__ годов</w:t>
      </w:r>
    </w:p>
    <w:p w:rsidR="00BE3618" w:rsidRDefault="00BE3618" w:rsidP="00BE3618">
      <w:pPr>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BE3618" w:rsidTr="00BE3618">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 п/п</w:t>
            </w:r>
          </w:p>
        </w:tc>
        <w:tc>
          <w:tcPr>
            <w:tcW w:w="102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w:t>
            </w:r>
            <w:r>
              <w:rPr>
                <w:rFonts w:ascii="Times New Roman" w:hAnsi="Times New Roman" w:cs="Times New Roman"/>
              </w:rPr>
              <w:lastRenderedPageBreak/>
              <w:t>(подрядчиком,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организатора проведения совместного конкурса или аукциона</w:t>
            </w:r>
          </w:p>
        </w:tc>
      </w:tr>
      <w:tr w:rsidR="00BE3618" w:rsidTr="00BE3618">
        <w:trPr>
          <w:jc w:val="center"/>
        </w:trPr>
        <w:tc>
          <w:tcPr>
            <w:tcW w:w="45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2154" w:type="dxa"/>
            <w:gridSpan w:val="2"/>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Товар, работа, услуга по Общероссийскому </w:t>
            </w:r>
            <w:hyperlink r:id="rId11" w:history="1">
              <w:r>
                <w:rPr>
                  <w:rFonts w:ascii="Times New Roman" w:hAnsi="Times New Roman" w:cs="Times New Roman"/>
                  <w:color w:val="0000FF"/>
                </w:rPr>
                <w:t>классификатору</w:t>
              </w:r>
            </w:hyperlink>
            <w:r>
              <w:rPr>
                <w:rFonts w:ascii="Times New Roman" w:hAnsi="Times New Roman" w:cs="Times New Roman"/>
              </w:rPr>
              <w:t xml:space="preserve"> продукции по видам экономической деятельности ОК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624"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r>
      <w:tr w:rsidR="00BE3618" w:rsidTr="00BE3618">
        <w:trPr>
          <w:jc w:val="center"/>
        </w:trPr>
        <w:tc>
          <w:tcPr>
            <w:tcW w:w="45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Код</w:t>
            </w:r>
          </w:p>
        </w:tc>
        <w:tc>
          <w:tcPr>
            <w:tcW w:w="141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62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первый год</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r>
      <w:tr w:rsidR="00BE3618" w:rsidTr="00BE3618">
        <w:trPr>
          <w:jc w:val="center"/>
        </w:trPr>
        <w:tc>
          <w:tcPr>
            <w:tcW w:w="45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02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871"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62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68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9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96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102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r>
      <w:tr w:rsidR="00BE3618" w:rsidTr="00BE3618">
        <w:trPr>
          <w:jc w:val="center"/>
        </w:trPr>
        <w:tc>
          <w:tcPr>
            <w:tcW w:w="45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r>
      <w:tr w:rsidR="00BE3618" w:rsidTr="00BE3618">
        <w:trPr>
          <w:jc w:val="center"/>
        </w:trPr>
        <w:tc>
          <w:tcPr>
            <w:tcW w:w="6349" w:type="dxa"/>
            <w:gridSpan w:val="6"/>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 для осуществления закупок,</w:t>
            </w:r>
          </w:p>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том числе по коду бюджетной классификации ___/</w:t>
            </w:r>
          </w:p>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соглашению от ____ N ____/по коду вида расходов ____</w:t>
            </w:r>
          </w:p>
        </w:tc>
        <w:tc>
          <w:tcPr>
            <w:tcW w:w="62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02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bl>
    <w:p w:rsidR="00BE3618" w:rsidRDefault="00BE3618" w:rsidP="00BE3618">
      <w:pPr>
        <w:autoSpaceDE w:val="0"/>
        <w:autoSpaceDN w:val="0"/>
        <w:adjustRightInd w:val="0"/>
        <w:spacing w:after="0" w:line="240" w:lineRule="auto"/>
        <w:jc w:val="both"/>
        <w:rPr>
          <w:rFonts w:ascii="Times New Roman" w:hAnsi="Times New Roman" w:cs="Times New Roman"/>
        </w:rPr>
      </w:pPr>
    </w:p>
    <w:p w:rsidR="00BE3618" w:rsidRDefault="00BE3618" w:rsidP="00BE361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BE3618" w:rsidRDefault="00BE3618" w:rsidP="00BE3618">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&lt;1&gt; Указывается в случае, предусмотренном </w:t>
      </w:r>
      <w:r w:rsidRPr="001B41AD">
        <w:rPr>
          <w:rFonts w:ascii="Times New Roman" w:hAnsi="Times New Roman" w:cs="Times New Roman"/>
        </w:rPr>
        <w:t>пунктом 2</w:t>
      </w:r>
      <w:r w:rsidR="001B41AD" w:rsidRPr="001B41AD">
        <w:rPr>
          <w:rFonts w:ascii="Times New Roman" w:hAnsi="Times New Roman" w:cs="Times New Roman"/>
        </w:rPr>
        <w:t>4</w:t>
      </w:r>
      <w:r w:rsidRPr="001B41AD">
        <w:rPr>
          <w:rFonts w:ascii="Times New Roman" w:hAnsi="Times New Roman" w:cs="Times New Roman"/>
        </w:rPr>
        <w:t xml:space="preserve"> </w:t>
      </w:r>
      <w:r>
        <w:rPr>
          <w:rFonts w:ascii="Times New Roman" w:hAnsi="Times New Roman" w:cs="Times New Roman"/>
        </w:rPr>
        <w:t xml:space="preserve">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w:t>
      </w:r>
      <w:r w:rsidR="00537A4C">
        <w:rPr>
          <w:rFonts w:ascii="Times New Roman" w:hAnsi="Times New Roman" w:cs="Times New Roman"/>
        </w:rPr>
        <w:t>№</w:t>
      </w:r>
      <w:r>
        <w:rPr>
          <w:rFonts w:ascii="Times New Roman" w:hAnsi="Times New Roman" w:cs="Times New Roman"/>
        </w:rPr>
        <w:t xml:space="preserve"> 1279 </w:t>
      </w:r>
      <w:r w:rsidR="00537A4C">
        <w:rPr>
          <w:rFonts w:ascii="Times New Roman" w:hAnsi="Times New Roman" w:cs="Times New Roman"/>
        </w:rPr>
        <w:t>«</w:t>
      </w:r>
      <w:r>
        <w:rPr>
          <w:rFonts w:ascii="Times New Roman" w:hAnsi="Times New Roman" w:cs="Times New Roman"/>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537A4C">
        <w:rPr>
          <w:rFonts w:ascii="Times New Roman" w:hAnsi="Times New Roman" w:cs="Times New Roman"/>
        </w:rPr>
        <w:t>»</w:t>
      </w:r>
      <w:r>
        <w:rPr>
          <w:rFonts w:ascii="Times New Roman" w:hAnsi="Times New Roman" w:cs="Times New Roman"/>
        </w:rPr>
        <w:t xml:space="preserve"> (далее - Положение).</w:t>
      </w:r>
    </w:p>
    <w:p w:rsidR="00BE3618" w:rsidRDefault="00BE3618" w:rsidP="00BE3618">
      <w:pPr>
        <w:autoSpaceDE w:val="0"/>
        <w:autoSpaceDN w:val="0"/>
        <w:adjustRightInd w:val="0"/>
        <w:spacing w:before="220" w:after="0" w:line="240" w:lineRule="auto"/>
        <w:ind w:firstLine="540"/>
        <w:jc w:val="both"/>
        <w:rPr>
          <w:rFonts w:ascii="Times New Roman" w:hAnsi="Times New Roman" w:cs="Times New Roman"/>
        </w:rPr>
      </w:pPr>
      <w:bookmarkStart w:id="2" w:name="Par105"/>
      <w:bookmarkEnd w:id="2"/>
      <w:r>
        <w:rPr>
          <w:rFonts w:ascii="Times New Roman" w:hAnsi="Times New Roman" w:cs="Times New Roman"/>
        </w:rPr>
        <w:t xml:space="preserve">&lt;2&gt; Указывается в соответствии с </w:t>
      </w:r>
      <w:r w:rsidRPr="00D82767">
        <w:rPr>
          <w:rFonts w:ascii="Times New Roman" w:hAnsi="Times New Roman" w:cs="Times New Roman"/>
        </w:rPr>
        <w:t xml:space="preserve">подпунктом "ж" пункта 14 </w:t>
      </w:r>
      <w:r>
        <w:rPr>
          <w:rFonts w:ascii="Times New Roman" w:hAnsi="Times New Roman" w:cs="Times New Roman"/>
        </w:rPr>
        <w:t>Положения.</w:t>
      </w:r>
    </w:p>
    <w:p w:rsidR="008376ED" w:rsidRPr="008376ED" w:rsidRDefault="008376ED" w:rsidP="008376ED">
      <w:pPr>
        <w:rPr>
          <w:rFonts w:ascii="Times New Roman" w:hAnsi="Times New Roman" w:cs="Times New Roman"/>
        </w:rPr>
      </w:pPr>
    </w:p>
    <w:sectPr w:rsidR="008376ED" w:rsidRPr="008376ED" w:rsidSect="00116D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B3"/>
    <w:rsid w:val="00116D76"/>
    <w:rsid w:val="001B41AD"/>
    <w:rsid w:val="0029048D"/>
    <w:rsid w:val="00393A3E"/>
    <w:rsid w:val="003E03B3"/>
    <w:rsid w:val="00482642"/>
    <w:rsid w:val="004A5877"/>
    <w:rsid w:val="004B5FE3"/>
    <w:rsid w:val="00537A4C"/>
    <w:rsid w:val="005C5777"/>
    <w:rsid w:val="005E5377"/>
    <w:rsid w:val="00604B16"/>
    <w:rsid w:val="00633CE3"/>
    <w:rsid w:val="006F41F2"/>
    <w:rsid w:val="006F48F6"/>
    <w:rsid w:val="007679A7"/>
    <w:rsid w:val="00775335"/>
    <w:rsid w:val="00837413"/>
    <w:rsid w:val="008376ED"/>
    <w:rsid w:val="008D5A6F"/>
    <w:rsid w:val="00942C82"/>
    <w:rsid w:val="009554FF"/>
    <w:rsid w:val="009E2C31"/>
    <w:rsid w:val="00A6358B"/>
    <w:rsid w:val="00A72ADF"/>
    <w:rsid w:val="00A90ED1"/>
    <w:rsid w:val="00B332B3"/>
    <w:rsid w:val="00B50744"/>
    <w:rsid w:val="00B63DCA"/>
    <w:rsid w:val="00BE3618"/>
    <w:rsid w:val="00C8236E"/>
    <w:rsid w:val="00CE53E8"/>
    <w:rsid w:val="00CE7668"/>
    <w:rsid w:val="00D04950"/>
    <w:rsid w:val="00D82767"/>
    <w:rsid w:val="00DC5372"/>
    <w:rsid w:val="00E046DB"/>
    <w:rsid w:val="00FA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6934B-61B5-4F7B-9DC4-E8C006CB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D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3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23E42220C9BE9A62A9F06F66D81D84D052B5BBE8F21C618C60CB9416F82F87FD2DD0b1O2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9963D94855A0F7DF340AF23E42220C9BE9D62A3F36C66D81D84D052B5BBE8F20E61D46CCB9108F92692AB7C954E11C31CEDC00AECD3D6FBb5OE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963D94855A0F7DF340AF23E42220C9BC9F68A3F46766D81D84D052B5BBE8F21C618C60CB9416F82F87FD2DD0b1O2I" TargetMode="External"/><Relationship Id="rId11" Type="http://schemas.openxmlformats.org/officeDocument/2006/relationships/hyperlink" Target="consultantplus://offline/ref=09963D94855A0F7DF340AF23E42220C9BC9D68A4F46B66D81D84D052B5BBE8F21C618C60CB9416F82F87FD2DD0b1O2I" TargetMode="External"/><Relationship Id="rId5" Type="http://schemas.openxmlformats.org/officeDocument/2006/relationships/oleObject" Target="embeddings/oleObject1.bin"/><Relationship Id="rId10" Type="http://schemas.openxmlformats.org/officeDocument/2006/relationships/hyperlink" Target="consultantplus://offline/ref=09963D94855A0F7DF340AF23E42220C9BC9E6FA6F46766D81D84D052B5BBE8F20E61D46CCB9001F82892AB7C954E11C31CEDC00AECD3D6FBb5OEI" TargetMode="External"/><Relationship Id="rId4" Type="http://schemas.openxmlformats.org/officeDocument/2006/relationships/image" Target="media/image1.wmf"/><Relationship Id="rId9" Type="http://schemas.openxmlformats.org/officeDocument/2006/relationships/hyperlink" Target="consultantplus://offline/ref=09963D94855A0F7DF340AF23E42220C9BE9A62A9F06F66D81D84D052B5BBE8F21C618C60CB9416F82F87FD2DD0b1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12</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Парфенова</dc:creator>
  <cp:keywords/>
  <dc:description/>
  <cp:lastModifiedBy>m2406</cp:lastModifiedBy>
  <cp:revision>20</cp:revision>
  <cp:lastPrinted>2020-02-12T06:33:00Z</cp:lastPrinted>
  <dcterms:created xsi:type="dcterms:W3CDTF">2019-11-21T05:58:00Z</dcterms:created>
  <dcterms:modified xsi:type="dcterms:W3CDTF">2020-03-10T10:45:00Z</dcterms:modified>
</cp:coreProperties>
</file>