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6" w:rsidRDefault="00634CA6" w:rsidP="00634CA6">
      <w:pPr>
        <w:pStyle w:val="a3"/>
        <w:ind w:left="150"/>
        <w:jc w:val="center"/>
        <w:rPr>
          <w:b/>
        </w:rPr>
      </w:pPr>
    </w:p>
    <w:p w:rsidR="00634CA6" w:rsidRDefault="002700D2" w:rsidP="00634CA6">
      <w:pPr>
        <w:pStyle w:val="a3"/>
        <w:ind w:left="150"/>
        <w:jc w:val="center"/>
        <w:rPr>
          <w:b/>
        </w:rPr>
      </w:pPr>
      <w:r w:rsidRPr="002700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0.25pt;margin-top:-21.55pt;width:54pt;height:66.1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8" DrawAspect="Content" ObjectID="_1757145596" r:id="rId7"/>
        </w:pict>
      </w:r>
      <w:r w:rsidR="00634CA6">
        <w:rPr>
          <w:b/>
        </w:rPr>
        <w:t>АДМИНИСТРАЦИЯ</w:t>
      </w:r>
    </w:p>
    <w:p w:rsidR="00634CA6" w:rsidRDefault="00634CA6" w:rsidP="00634CA6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ПРЕОБРАЖЕНСКОГО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2295D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634CA6" w:rsidRDefault="00634CA6" w:rsidP="00634CA6">
      <w:pPr>
        <w:jc w:val="right"/>
        <w:rPr>
          <w:b/>
          <w:bCs/>
          <w:sz w:val="28"/>
          <w:szCs w:val="28"/>
        </w:rPr>
      </w:pPr>
    </w:p>
    <w:p w:rsidR="00634CA6" w:rsidRDefault="00634CA6" w:rsidP="00634CA6">
      <w:pPr>
        <w:jc w:val="center"/>
      </w:pP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634CA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41A9F">
        <w:rPr>
          <w:b/>
          <w:bCs/>
          <w:sz w:val="28"/>
          <w:szCs w:val="28"/>
        </w:rPr>
        <w:t xml:space="preserve">26 ноября </w:t>
      </w:r>
      <w:r>
        <w:rPr>
          <w:b/>
          <w:bCs/>
          <w:sz w:val="28"/>
          <w:szCs w:val="28"/>
        </w:rPr>
        <w:t>2019 года№</w:t>
      </w:r>
      <w:r w:rsidR="00041A9F">
        <w:rPr>
          <w:b/>
          <w:bCs/>
          <w:sz w:val="28"/>
          <w:szCs w:val="28"/>
        </w:rPr>
        <w:t xml:space="preserve"> 76</w:t>
      </w:r>
    </w:p>
    <w:p w:rsidR="00634CA6" w:rsidRPr="00634CA6" w:rsidRDefault="00634CA6" w:rsidP="00634CA6">
      <w:pPr>
        <w:jc w:val="center"/>
        <w:rPr>
          <w:b/>
          <w:bCs/>
          <w:sz w:val="28"/>
          <w:szCs w:val="28"/>
        </w:rPr>
      </w:pP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Об утверждении порядка проведения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оценки налоговых расходов 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Преображенского</w:t>
      </w:r>
      <w:r w:rsidRPr="0048319D">
        <w:rPr>
          <w:b/>
          <w:color w:val="000000"/>
          <w:sz w:val="28"/>
          <w:szCs w:val="28"/>
        </w:rPr>
        <w:t xml:space="preserve"> муниципального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образования Пугачевского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муниципального района </w:t>
      </w:r>
    </w:p>
    <w:p w:rsidR="00634CA6" w:rsidRPr="0048319D" w:rsidRDefault="00634CA6" w:rsidP="00634CA6">
      <w:pPr>
        <w:suppressAutoHyphens/>
        <w:rPr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>Саратовской области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</w:p>
    <w:p w:rsidR="00634CA6" w:rsidRPr="0048319D" w:rsidRDefault="00634CA6" w:rsidP="00634CA6">
      <w:pPr>
        <w:suppressAutoHyphens/>
        <w:ind w:firstLine="539"/>
        <w:jc w:val="both"/>
        <w:rPr>
          <w:color w:val="000000"/>
          <w:sz w:val="28"/>
          <w:szCs w:val="28"/>
        </w:rPr>
      </w:pPr>
    </w:p>
    <w:p w:rsidR="00634CA6" w:rsidRPr="0048319D" w:rsidRDefault="00634CA6" w:rsidP="00634CA6">
      <w:pPr>
        <w:suppressAutoHyphens/>
        <w:jc w:val="both"/>
        <w:rPr>
          <w:iCs/>
          <w:color w:val="00000A"/>
          <w:sz w:val="28"/>
          <w:szCs w:val="28"/>
        </w:rPr>
      </w:pPr>
      <w:r w:rsidRPr="0048319D">
        <w:rPr>
          <w:iCs/>
          <w:color w:val="000000"/>
          <w:sz w:val="28"/>
          <w:szCs w:val="28"/>
        </w:rPr>
        <w:t xml:space="preserve">      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Уставом </w:t>
      </w:r>
      <w:r>
        <w:rPr>
          <w:iCs/>
          <w:color w:val="000000"/>
          <w:sz w:val="28"/>
          <w:szCs w:val="28"/>
        </w:rPr>
        <w:t>Преображенского</w:t>
      </w:r>
      <w:r w:rsidRPr="0048319D">
        <w:rPr>
          <w:iCs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>
        <w:rPr>
          <w:iCs/>
          <w:color w:val="000000"/>
          <w:sz w:val="28"/>
          <w:szCs w:val="28"/>
        </w:rPr>
        <w:t>Преображенского</w:t>
      </w:r>
      <w:r w:rsidRPr="0048319D">
        <w:rPr>
          <w:iCs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48319D">
        <w:rPr>
          <w:b/>
          <w:bCs/>
          <w:iCs/>
          <w:color w:val="000000"/>
          <w:sz w:val="28"/>
          <w:szCs w:val="28"/>
        </w:rPr>
        <w:t>ПОСТАНОВЛЯЕТ:</w:t>
      </w:r>
    </w:p>
    <w:p w:rsidR="00634CA6" w:rsidRPr="0048319D" w:rsidRDefault="00634CA6" w:rsidP="00634CA6">
      <w:pPr>
        <w:pStyle w:val="a5"/>
        <w:rPr>
          <w:color w:val="000000"/>
          <w:szCs w:val="28"/>
        </w:rPr>
      </w:pPr>
      <w:r w:rsidRPr="0048319D">
        <w:rPr>
          <w:color w:val="000000"/>
          <w:szCs w:val="28"/>
        </w:rPr>
        <w:t xml:space="preserve">       1. Утвердить порядок проведения оценки налоговых расходов </w:t>
      </w:r>
      <w:r>
        <w:rPr>
          <w:color w:val="000000"/>
          <w:szCs w:val="28"/>
        </w:rPr>
        <w:t>Преображенского</w:t>
      </w:r>
      <w:r w:rsidRPr="0048319D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 согласно приложению.</w:t>
      </w:r>
    </w:p>
    <w:p w:rsidR="00634CA6" w:rsidRPr="0048319D" w:rsidRDefault="00634CA6" w:rsidP="00634CA6">
      <w:pPr>
        <w:pStyle w:val="ab"/>
        <w:ind w:left="0"/>
        <w:jc w:val="both"/>
        <w:rPr>
          <w:color w:val="000000"/>
          <w:szCs w:val="28"/>
        </w:rPr>
      </w:pPr>
      <w:r w:rsidRPr="0048319D">
        <w:rPr>
          <w:color w:val="000000"/>
          <w:szCs w:val="28"/>
        </w:rPr>
        <w:t xml:space="preserve">       2</w:t>
      </w:r>
      <w:r w:rsidRPr="00634CA6">
        <w:rPr>
          <w:color w:val="000000"/>
          <w:sz w:val="28"/>
          <w:szCs w:val="28"/>
        </w:rPr>
        <w:t xml:space="preserve">. Опубликовать настоящее постановление в </w:t>
      </w:r>
      <w:r w:rsidRPr="00634CA6">
        <w:rPr>
          <w:sz w:val="28"/>
          <w:szCs w:val="28"/>
        </w:rPr>
        <w:t xml:space="preserve">«Информационном сборнике» Преображенского муниципального образования </w:t>
      </w:r>
      <w:r w:rsidRPr="00634CA6">
        <w:rPr>
          <w:color w:val="000000"/>
          <w:sz w:val="28"/>
          <w:szCs w:val="28"/>
        </w:rPr>
        <w:t>и на сайте администрации Преображенского муниципального образования Пугачевского муниципального района Саратовской области в сети «Интернет».</w:t>
      </w:r>
    </w:p>
    <w:p w:rsidR="00634CA6" w:rsidRPr="0048319D" w:rsidRDefault="00634CA6" w:rsidP="00634CA6">
      <w:pPr>
        <w:jc w:val="both"/>
        <w:rPr>
          <w:color w:val="000000"/>
          <w:sz w:val="28"/>
          <w:szCs w:val="28"/>
        </w:rPr>
      </w:pPr>
      <w:r w:rsidRPr="0048319D">
        <w:rPr>
          <w:color w:val="000000"/>
          <w:sz w:val="28"/>
          <w:szCs w:val="28"/>
        </w:rPr>
        <w:t xml:space="preserve">       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34CA6" w:rsidRPr="0048319D" w:rsidRDefault="00634CA6" w:rsidP="00634CA6">
      <w:pPr>
        <w:rPr>
          <w:color w:val="000000"/>
          <w:sz w:val="28"/>
          <w:szCs w:val="28"/>
        </w:rPr>
      </w:pPr>
      <w:bookmarkStart w:id="1" w:name="Par28"/>
      <w:bookmarkEnd w:id="1"/>
    </w:p>
    <w:p w:rsidR="00634CA6" w:rsidRPr="0048319D" w:rsidRDefault="00634CA6" w:rsidP="00634CA6">
      <w:pPr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Преображенского</w:t>
      </w:r>
    </w:p>
    <w:p w:rsidR="00634CA6" w:rsidRPr="0048319D" w:rsidRDefault="00634CA6" w:rsidP="00634CA6">
      <w:pPr>
        <w:rPr>
          <w:b/>
          <w:color w:val="000000"/>
          <w:sz w:val="28"/>
          <w:szCs w:val="28"/>
        </w:rPr>
        <w:sectPr w:rsidR="00634CA6" w:rsidRPr="0048319D">
          <w:footerReference w:type="default" r:id="rId8"/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2047"/>
        </w:sectPr>
      </w:pPr>
      <w:r w:rsidRPr="0048319D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</w:t>
      </w:r>
      <w:r>
        <w:rPr>
          <w:b/>
          <w:color w:val="000000"/>
          <w:sz w:val="28"/>
          <w:szCs w:val="28"/>
        </w:rPr>
        <w:t>М.Т.Мартынов</w:t>
      </w:r>
      <w:r w:rsidRPr="0048319D">
        <w:rPr>
          <w:b/>
          <w:color w:val="000000"/>
          <w:sz w:val="28"/>
          <w:szCs w:val="28"/>
        </w:rPr>
        <w:t xml:space="preserve"> </w:t>
      </w:r>
    </w:p>
    <w:p w:rsidR="00634CA6" w:rsidRPr="00041A9F" w:rsidRDefault="00041A9F" w:rsidP="00634CA6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</w:t>
      </w:r>
      <w:r w:rsidR="00634CA6" w:rsidRPr="00041A9F">
        <w:rPr>
          <w:color w:val="000000"/>
          <w:sz w:val="24"/>
          <w:szCs w:val="24"/>
        </w:rPr>
        <w:t>Приложение</w:t>
      </w:r>
    </w:p>
    <w:p w:rsidR="00634CA6" w:rsidRPr="00041A9F" w:rsidRDefault="00041A9F" w:rsidP="00634CA6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к постановлению администрации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Преображенского муниципального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образования Пугачевского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634CA6" w:rsidRPr="00041A9F">
        <w:rPr>
          <w:color w:val="000000"/>
          <w:sz w:val="24"/>
          <w:szCs w:val="24"/>
        </w:rPr>
        <w:t xml:space="preserve">муниципального района </w:t>
      </w:r>
    </w:p>
    <w:p w:rsidR="00634CA6" w:rsidRPr="00041A9F" w:rsidRDefault="00041A9F" w:rsidP="00634CA6">
      <w:pPr>
        <w:suppressAutoHyphens/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>Саратовской области</w:t>
      </w:r>
    </w:p>
    <w:p w:rsidR="00634CA6" w:rsidRPr="00041A9F" w:rsidRDefault="00041A9F" w:rsidP="00634CA6">
      <w:pPr>
        <w:suppressAutoHyphens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от    </w:t>
      </w:r>
      <w:r w:rsidRPr="00041A9F">
        <w:rPr>
          <w:color w:val="000000"/>
          <w:sz w:val="24"/>
          <w:szCs w:val="24"/>
        </w:rPr>
        <w:t>26 ноября</w:t>
      </w:r>
      <w:r w:rsidR="00634CA6" w:rsidRPr="00041A9F">
        <w:rPr>
          <w:color w:val="000000"/>
          <w:sz w:val="24"/>
          <w:szCs w:val="24"/>
        </w:rPr>
        <w:t xml:space="preserve">   2019 года  №</w:t>
      </w:r>
      <w:r w:rsidR="00634CA6" w:rsidRPr="00041A9F">
        <w:rPr>
          <w:rFonts w:ascii="Arial" w:hAnsi="Arial" w:cs="Arial"/>
          <w:color w:val="000000"/>
          <w:sz w:val="24"/>
          <w:szCs w:val="24"/>
        </w:rPr>
        <w:t> </w:t>
      </w:r>
      <w:r w:rsidRPr="00041A9F">
        <w:rPr>
          <w:color w:val="000000"/>
          <w:sz w:val="24"/>
          <w:szCs w:val="24"/>
        </w:rPr>
        <w:t>76</w:t>
      </w:r>
    </w:p>
    <w:p w:rsidR="00634CA6" w:rsidRPr="00041A9F" w:rsidRDefault="00634CA6" w:rsidP="00634CA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34CA6" w:rsidRPr="00056285" w:rsidRDefault="00634CA6" w:rsidP="00634C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6285">
        <w:rPr>
          <w:b/>
          <w:color w:val="000000"/>
          <w:sz w:val="28"/>
          <w:szCs w:val="28"/>
        </w:rPr>
        <w:t>Порядок проведения оценки налоговых расходов</w:t>
      </w:r>
    </w:p>
    <w:p w:rsidR="00041A9F" w:rsidRDefault="00634CA6" w:rsidP="00634CA6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Преображенского</w:t>
      </w:r>
      <w:r w:rsidRPr="00056285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634CA6" w:rsidRDefault="00634CA6" w:rsidP="00634CA6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056285">
        <w:rPr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634CA6" w:rsidRPr="00056285" w:rsidRDefault="00634CA6" w:rsidP="00634CA6">
      <w:pPr>
        <w:shd w:val="clear" w:color="auto" w:fill="FFFFFF"/>
        <w:tabs>
          <w:tab w:val="left" w:pos="8505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1. Настоящий 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2. Понятия, используемые в настоящем Порядке: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налоговые расходы</w:t>
      </w:r>
      <w:r>
        <w:rPr>
          <w:color w:val="000000"/>
          <w:sz w:val="28"/>
          <w:szCs w:val="28"/>
        </w:rPr>
        <w:t xml:space="preserve"> </w:t>
      </w:r>
      <w:r w:rsidRPr="00056285">
        <w:rPr>
          <w:color w:val="000000"/>
          <w:sz w:val="28"/>
          <w:szCs w:val="28"/>
        </w:rPr>
        <w:t xml:space="preserve">– выпадающие доходы  бюджета </w:t>
      </w:r>
      <w:r>
        <w:rPr>
          <w:color w:val="000000"/>
          <w:sz w:val="28"/>
          <w:szCs w:val="28"/>
        </w:rPr>
        <w:t>Преображенского</w:t>
      </w:r>
      <w:r w:rsidRPr="00056285">
        <w:rPr>
          <w:color w:val="000000"/>
          <w:sz w:val="28"/>
          <w:szCs w:val="28"/>
        </w:rPr>
        <w:t xml:space="preserve">  муниципального образования Пугачевского  муниципального района Саратовской области,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(структурных элементов муниципальной программы) </w:t>
      </w:r>
      <w:r>
        <w:rPr>
          <w:color w:val="000000"/>
          <w:sz w:val="28"/>
          <w:szCs w:val="28"/>
        </w:rPr>
        <w:t>Преображенского</w:t>
      </w:r>
      <w:r w:rsidRPr="00056285">
        <w:rPr>
          <w:color w:val="000000"/>
          <w:sz w:val="28"/>
          <w:szCs w:val="28"/>
        </w:rPr>
        <w:t xml:space="preserve"> муниципального образования (далее – муниципального образования) и (или) целями социально-экономической политики, не относящимися к муниципальным программам;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куратор налогового расхода -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(структурных элементов муниципальной программы) муниципального образования и (или) целей социально-экономической политики муниципального образования, не относящимися к муниципальным программам муниципального образования, орган местного самоуправления муниципального образования, инициирующий установление налоговых расходов;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перечень налоговых расходов муниципального образования - свод (перечень),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 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расходов, нормативных и целевых характеристиках;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оценка объемов налоговых расходов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56285">
        <w:rPr>
          <w:color w:val="000000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634CA6" w:rsidRPr="00056285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плательщики - плательщики налогов;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социальные налоговые расходы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634CA6" w:rsidRPr="005D55F1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 xml:space="preserve">3. </w:t>
      </w:r>
      <w:r w:rsidRPr="005D55F1">
        <w:rPr>
          <w:color w:val="000000"/>
          <w:sz w:val="28"/>
          <w:szCs w:val="28"/>
        </w:rPr>
        <w:t>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</w:t>
      </w:r>
      <w:r>
        <w:rPr>
          <w:color w:val="000000"/>
          <w:sz w:val="28"/>
          <w:szCs w:val="28"/>
        </w:rPr>
        <w:t>ей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55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В целях оценки эффективности налоговых расходов: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5D55F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кураторы налоговых расходов на основе сформированного и размещенного перечня налоговых расходов и информации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 xml:space="preserve">формируют паспорта налоговых расходов и в срок до 15 июля представляют их в </w:t>
      </w: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>страцию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Преображенского </w:t>
      </w:r>
      <w:r w:rsidRPr="005D55F1">
        <w:rPr>
          <w:color w:val="000000"/>
          <w:sz w:val="28"/>
          <w:szCs w:val="28"/>
        </w:rPr>
        <w:t>муниципального образования.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14.Оценка эффективности налоговых расходов (в том числе </w:t>
      </w:r>
      <w:r w:rsidRPr="005D55F1">
        <w:rPr>
          <w:color w:val="000000"/>
          <w:sz w:val="28"/>
          <w:szCs w:val="28"/>
        </w:rPr>
        <w:lastRenderedPageBreak/>
        <w:t>нераспределенных) осуществляется кураторами соответствующих налоговых расходов и включает: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оценку целесообразности предоставления налоговых расходов;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оценку результативности налоговых расходов.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Критериями целесообразности осуществления налоговых расходов являются: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(в отношении непрограммных налоговых расходов);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востребованность льготы, освобождения или иной преференции.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В целях проведения оценки бюджетной эффективности налоговых расходов осуществляется: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lastRenderedPageBreak/>
        <w:t>В целях настоящего пункта в качестве альтернативных механизмов могут учитываться в том числе: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предоставление муниципальных гарантий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по обязательствам соответствующих категорий налогоплательщиков;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56285">
        <w:rPr>
          <w:color w:val="000000"/>
          <w:sz w:val="28"/>
          <w:szCs w:val="28"/>
        </w:rPr>
        <w:t>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634CA6" w:rsidRDefault="00634CA6" w:rsidP="00634CA6">
      <w:pPr>
        <w:ind w:firstLine="993"/>
        <w:jc w:val="both"/>
        <w:rPr>
          <w:color w:val="000000"/>
        </w:rPr>
      </w:pPr>
      <w:r>
        <w:rPr>
          <w:rFonts w:cs="Open Sans;sans-serif"/>
          <w:color w:val="000000"/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/>
          </w:rPr>
          <m:t>E=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j-1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Nij-Bojх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1+gi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i - порядковый номер года, имеющий значение от 1 до 5;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m</w:t>
      </w:r>
      <w:r w:rsidRPr="00056285">
        <w:rPr>
          <w:color w:val="000000"/>
          <w:sz w:val="28"/>
          <w:szCs w:val="28"/>
          <w:vertAlign w:val="subscript"/>
        </w:rPr>
        <w:t>i</w:t>
      </w:r>
      <w:r w:rsidRPr="00056285">
        <w:rPr>
          <w:color w:val="000000"/>
          <w:sz w:val="28"/>
          <w:szCs w:val="28"/>
        </w:rPr>
        <w:t> - количество плательщиков, воспользовавшихся льготой в i-м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j - порядковый номер плательщика, имеющий значение от 1 до m;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N</w:t>
      </w:r>
      <w:r w:rsidRPr="00056285">
        <w:rPr>
          <w:color w:val="000000"/>
          <w:sz w:val="28"/>
          <w:szCs w:val="28"/>
          <w:vertAlign w:val="subscript"/>
        </w:rPr>
        <w:t>ij</w:t>
      </w:r>
      <w:r w:rsidRPr="00056285">
        <w:rPr>
          <w:color w:val="000000"/>
          <w:sz w:val="28"/>
          <w:szCs w:val="28"/>
        </w:rPr>
        <w:t> - объем налогов, задекларированных для уплаты в бюджет муниципального образования j-м плательщиком в i-м году.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 для плательщиков, имеющих право на льготы, льготы действуют менее 6 лет, объемы налогов, подлежащих уплате в бюджет муниципального образования, оценивается (прогнозируется) куратором налогового расхода;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B</w:t>
      </w:r>
      <w:r w:rsidRPr="00056285">
        <w:rPr>
          <w:color w:val="000000"/>
          <w:sz w:val="28"/>
          <w:szCs w:val="28"/>
          <w:vertAlign w:val="subscript"/>
        </w:rPr>
        <w:t>oj</w:t>
      </w:r>
      <w:r w:rsidRPr="00056285">
        <w:rPr>
          <w:color w:val="000000"/>
          <w:sz w:val="28"/>
          <w:szCs w:val="28"/>
        </w:rPr>
        <w:t> - базовый объем налогов, задекларированных для уплаты в бюджет муниципального образования j-м плательщиком в базовом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g</w:t>
      </w:r>
      <w:r w:rsidRPr="00056285">
        <w:rPr>
          <w:color w:val="000000"/>
          <w:sz w:val="28"/>
          <w:szCs w:val="28"/>
          <w:vertAlign w:val="subscript"/>
        </w:rPr>
        <w:t>i</w:t>
      </w:r>
      <w:r w:rsidRPr="00056285">
        <w:rPr>
          <w:color w:val="000000"/>
          <w:sz w:val="28"/>
          <w:szCs w:val="28"/>
        </w:rPr>
        <w:t> - номинальный темп прироста налоговых доходов бюджет муниципального образования в i-м году по отношению к показателям базового года (определяется Министерством финансов Российской Федерации).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lastRenderedPageBreak/>
        <w:t>r - расчетная стоимость среднесрочных рыночных заимствований муниципального образования, рассчитываемая по формуле: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center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r = i</w:t>
      </w:r>
      <w:r w:rsidRPr="00056285">
        <w:rPr>
          <w:color w:val="000000"/>
          <w:sz w:val="28"/>
          <w:szCs w:val="28"/>
          <w:vertAlign w:val="subscript"/>
        </w:rPr>
        <w:t>инф</w:t>
      </w:r>
      <w:r w:rsidRPr="00056285">
        <w:rPr>
          <w:color w:val="000000"/>
          <w:sz w:val="28"/>
          <w:szCs w:val="28"/>
        </w:rPr>
        <w:t> + p + c,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i</w:t>
      </w:r>
      <w:r w:rsidRPr="00056285">
        <w:rPr>
          <w:color w:val="000000"/>
          <w:sz w:val="28"/>
          <w:szCs w:val="28"/>
          <w:vertAlign w:val="subscript"/>
        </w:rPr>
        <w:t>инф</w:t>
      </w:r>
      <w:r w:rsidRPr="00056285">
        <w:rPr>
          <w:color w:val="000000"/>
          <w:sz w:val="28"/>
          <w:szCs w:val="28"/>
        </w:rPr>
        <w:t> - целевой уровень инфляции (4 процента);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p - реальная процентная ставка, определяемая на уровне 2,5 процента;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c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56285">
        <w:rPr>
          <w:color w:val="000000"/>
          <w:sz w:val="28"/>
          <w:szCs w:val="28"/>
        </w:rPr>
        <w:t>. Базовый объем налогов, задекларированных для уплаты в бюджет муниципального образования j-м плательщиком в базовом году (B</w:t>
      </w:r>
      <w:r w:rsidRPr="00056285">
        <w:rPr>
          <w:color w:val="000000"/>
          <w:sz w:val="28"/>
          <w:szCs w:val="28"/>
          <w:vertAlign w:val="subscript"/>
        </w:rPr>
        <w:t>oj</w:t>
      </w:r>
      <w:r w:rsidRPr="00056285">
        <w:rPr>
          <w:color w:val="000000"/>
          <w:sz w:val="28"/>
          <w:szCs w:val="28"/>
        </w:rPr>
        <w:t>), рассчитывается по формуле: 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center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B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= N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+ L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,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N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- объем налогов, задекларированных для уплаты в бюджет муниципального образования j-м плательщиком в базовом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L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- объем льгот, предоставленных j-му плательщику в базовом году.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D55F1">
        <w:rPr>
          <w:color w:val="000000"/>
          <w:sz w:val="28"/>
          <w:szCs w:val="28"/>
        </w:rPr>
        <w:t>По итогам оценки результативности формируется заключение: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lastRenderedPageBreak/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>нистрацию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в срок до 10 августа текущего финансового года.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образования, утвержденным постановлением администрации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образования.</w:t>
      </w:r>
    </w:p>
    <w:p w:rsidR="00634CA6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Преображенского </w:t>
      </w:r>
      <w:r w:rsidRPr="005D55F1">
        <w:rPr>
          <w:color w:val="000000"/>
          <w:sz w:val="28"/>
          <w:szCs w:val="28"/>
        </w:rPr>
        <w:t>муниципального образования обобщает результаты оценки и рекомендации по результатам оценки налоговых расходов.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34CA6" w:rsidRDefault="00634CA6" w:rsidP="00634CA6">
      <w:pPr>
        <w:ind w:firstLine="993"/>
      </w:pPr>
    </w:p>
    <w:p w:rsidR="00634CA6" w:rsidRDefault="00634CA6" w:rsidP="00634CA6">
      <w:pPr>
        <w:jc w:val="center"/>
      </w:pPr>
    </w:p>
    <w:sectPr w:rsidR="00634CA6" w:rsidSect="00634CA6">
      <w:pgSz w:w="11905" w:h="16837"/>
      <w:pgMar w:top="993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82" w:rsidRDefault="00EA5F82">
      <w:r>
        <w:separator/>
      </w:r>
    </w:p>
  </w:endnote>
  <w:endnote w:type="continuationSeparator" w:id="0">
    <w:p w:rsidR="00EA5F82" w:rsidRDefault="00EA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637132"/>
      <w:docPartObj>
        <w:docPartGallery w:val="Page Numbers (Bottom of Page)"/>
        <w:docPartUnique/>
      </w:docPartObj>
    </w:sdtPr>
    <w:sdtContent>
      <w:p w:rsidR="00D81FF5" w:rsidRDefault="002700D2">
        <w:pPr>
          <w:pStyle w:val="a7"/>
          <w:jc w:val="right"/>
        </w:pPr>
        <w:r>
          <w:fldChar w:fldCharType="begin"/>
        </w:r>
        <w:r w:rsidR="00AE4D2C">
          <w:instrText>PAGE   \* MERGEFORMAT</w:instrText>
        </w:r>
        <w:r>
          <w:fldChar w:fldCharType="separate"/>
        </w:r>
        <w:r w:rsidR="006D3897">
          <w:rPr>
            <w:noProof/>
          </w:rPr>
          <w:t>1</w:t>
        </w:r>
        <w:r>
          <w:fldChar w:fldCharType="end"/>
        </w:r>
      </w:p>
    </w:sdtContent>
  </w:sdt>
  <w:p w:rsidR="00077DBD" w:rsidRDefault="00EA5F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82" w:rsidRDefault="00EA5F82">
      <w:r>
        <w:separator/>
      </w:r>
    </w:p>
  </w:footnote>
  <w:footnote w:type="continuationSeparator" w:id="0">
    <w:p w:rsidR="00EA5F82" w:rsidRDefault="00EA5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A6"/>
    <w:rsid w:val="00041A9F"/>
    <w:rsid w:val="00112C5B"/>
    <w:rsid w:val="0012295D"/>
    <w:rsid w:val="00133D4C"/>
    <w:rsid w:val="002700D2"/>
    <w:rsid w:val="00307D7F"/>
    <w:rsid w:val="00456E1F"/>
    <w:rsid w:val="00495ABF"/>
    <w:rsid w:val="00610251"/>
    <w:rsid w:val="00634CA6"/>
    <w:rsid w:val="006D3897"/>
    <w:rsid w:val="00AE4D2C"/>
    <w:rsid w:val="00E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34CA6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634C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34CA6"/>
    <w:pPr>
      <w:widowControl/>
      <w:suppressAutoHyphens/>
      <w:autoSpaceDE/>
      <w:autoSpaceDN/>
      <w:adjustRightInd/>
      <w:jc w:val="both"/>
    </w:pPr>
    <w:rPr>
      <w:iCs/>
      <w:color w:val="00000A"/>
      <w:sz w:val="28"/>
    </w:rPr>
  </w:style>
  <w:style w:type="character" w:customStyle="1" w:styleId="a6">
    <w:name w:val="Основной текст Знак"/>
    <w:basedOn w:val="a0"/>
    <w:link w:val="a5"/>
    <w:rsid w:val="00634CA6"/>
    <w:rPr>
      <w:rFonts w:ascii="Times New Roman" w:eastAsia="Times New Roman" w:hAnsi="Times New Roman" w:cs="Times New Roman"/>
      <w:iCs/>
      <w:color w:val="00000A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4C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34CA6"/>
  </w:style>
  <w:style w:type="paragraph" w:styleId="a9">
    <w:name w:val="Balloon Text"/>
    <w:basedOn w:val="a"/>
    <w:link w:val="aa"/>
    <w:uiPriority w:val="99"/>
    <w:semiHidden/>
    <w:unhideWhenUsed/>
    <w:rsid w:val="00634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CA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2019-11-27T11:40:00Z</cp:lastPrinted>
  <dcterms:created xsi:type="dcterms:W3CDTF">2023-09-25T07:14:00Z</dcterms:created>
  <dcterms:modified xsi:type="dcterms:W3CDTF">2023-09-25T07:14:00Z</dcterms:modified>
</cp:coreProperties>
</file>